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78F5E" w14:textId="77777777" w:rsidR="00802D31" w:rsidRPr="00CF02EC" w:rsidRDefault="008D6AE4" w:rsidP="006A78E9">
      <w:pPr>
        <w:rPr>
          <w:rFonts w:ascii="Arial" w:hAnsi="Arial" w:cs="Arial"/>
          <w:bCs/>
        </w:rPr>
      </w:pPr>
      <w:r w:rsidRPr="00CF02EC">
        <w:rPr>
          <w:rFonts w:ascii="Arial" w:hAnsi="Arial" w:cs="Arial"/>
          <w:b/>
        </w:rPr>
        <w:tab/>
      </w:r>
      <w:r w:rsidRPr="00CF02EC">
        <w:rPr>
          <w:rFonts w:ascii="Arial" w:hAnsi="Arial" w:cs="Arial"/>
          <w:b/>
        </w:rPr>
        <w:tab/>
      </w:r>
      <w:r w:rsidRPr="00CF02EC">
        <w:rPr>
          <w:rFonts w:ascii="Arial" w:hAnsi="Arial" w:cs="Arial"/>
          <w:b/>
        </w:rPr>
        <w:tab/>
      </w:r>
      <w:r w:rsidRPr="00CF02EC">
        <w:rPr>
          <w:rFonts w:ascii="Arial" w:hAnsi="Arial" w:cs="Arial"/>
          <w:bCs/>
        </w:rPr>
        <w:tab/>
      </w:r>
      <w:r w:rsidRPr="00CF02EC">
        <w:rPr>
          <w:rFonts w:ascii="Arial" w:hAnsi="Arial" w:cs="Arial"/>
          <w:bCs/>
        </w:rPr>
        <w:tab/>
      </w:r>
    </w:p>
    <w:p w14:paraId="7413BDE5" w14:textId="77777777" w:rsidR="00802D31" w:rsidRPr="00CF02EC" w:rsidRDefault="008D6AE4" w:rsidP="006A78E9">
      <w:pPr>
        <w:tabs>
          <w:tab w:val="left" w:pos="6533"/>
        </w:tabs>
        <w:rPr>
          <w:rFonts w:ascii="Arial" w:hAnsi="Arial" w:cs="Arial"/>
          <w:b/>
        </w:rPr>
      </w:pPr>
      <w:r w:rsidRPr="00CF02EC">
        <w:rPr>
          <w:rFonts w:ascii="Arial" w:hAnsi="Arial" w:cs="Arial"/>
          <w:b/>
        </w:rPr>
        <w:tab/>
      </w:r>
    </w:p>
    <w:p w14:paraId="3468F599" w14:textId="77777777" w:rsidR="00802D31" w:rsidRPr="00CF02EC" w:rsidRDefault="00802D31" w:rsidP="006A78E9">
      <w:pPr>
        <w:rPr>
          <w:rFonts w:ascii="Arial" w:hAnsi="Arial" w:cs="Arial"/>
        </w:rPr>
      </w:pPr>
    </w:p>
    <w:p w14:paraId="39A2CEB7" w14:textId="77777777" w:rsidR="008D6AE4" w:rsidRPr="00CF02EC" w:rsidRDefault="008D6AE4" w:rsidP="00541F2A">
      <w:pPr>
        <w:rPr>
          <w:rFonts w:ascii="Arial" w:hAnsi="Arial" w:cs="Arial"/>
          <w:b/>
          <w:sz w:val="36"/>
          <w:szCs w:val="36"/>
        </w:rPr>
      </w:pPr>
      <w:r w:rsidRPr="00CF02EC">
        <w:rPr>
          <w:rFonts w:ascii="Arial" w:hAnsi="Arial" w:cs="Arial"/>
          <w:b/>
          <w:sz w:val="36"/>
          <w:szCs w:val="36"/>
        </w:rPr>
        <w:t>Freedom of Information Act Request</w:t>
      </w:r>
    </w:p>
    <w:p w14:paraId="35E11E0B" w14:textId="2A5B5376" w:rsidR="008D6AE4" w:rsidRPr="00CF02EC" w:rsidRDefault="008D6AE4" w:rsidP="00541F2A">
      <w:pPr>
        <w:rPr>
          <w:rFonts w:ascii="Arial" w:hAnsi="Arial" w:cs="Arial"/>
          <w:szCs w:val="36"/>
        </w:rPr>
      </w:pPr>
      <w:r>
        <w:rPr>
          <w:rFonts w:ascii="Arial" w:hAnsi="Arial" w:cs="Arial"/>
          <w:szCs w:val="36"/>
        </w:rPr>
        <w:br/>
      </w:r>
      <w:r w:rsidRPr="00CF02EC">
        <w:rPr>
          <w:rFonts w:ascii="Arial" w:hAnsi="Arial" w:cs="Arial"/>
          <w:szCs w:val="36"/>
        </w:rPr>
        <w:t xml:space="preserve">Reference: </w:t>
      </w:r>
      <w:r w:rsidRPr="00CF02EC">
        <w:rPr>
          <w:rFonts w:ascii="Arial" w:hAnsi="Arial" w:cs="Arial"/>
          <w:szCs w:val="36"/>
        </w:rPr>
        <w:tab/>
      </w:r>
      <w:bookmarkStart w:id="0" w:name="R0bd164e4dbe740bbb4bd60e1b548f6ff"/>
      <w:r w:rsidRPr="00A55C34">
        <w:rPr>
          <w:rFonts w:ascii="Arial" w:hAnsi="Arial" w:cs="Arial"/>
          <w:bCs/>
        </w:rPr>
        <w:t>ECC20990024 08 26</w:t>
      </w:r>
      <w:bookmarkEnd w:id="0"/>
      <w:r w:rsidRPr="00CF02EC">
        <w:rPr>
          <w:rFonts w:ascii="Arial" w:hAnsi="Arial" w:cs="Arial"/>
          <w:szCs w:val="36"/>
        </w:rPr>
        <w:br/>
        <w:t>Response:</w:t>
      </w:r>
      <w:r w:rsidRPr="00CF02EC">
        <w:rPr>
          <w:rFonts w:ascii="Arial" w:hAnsi="Arial" w:cs="Arial"/>
          <w:szCs w:val="36"/>
        </w:rPr>
        <w:tab/>
      </w:r>
      <w:r w:rsidR="00FB5D0E">
        <w:rPr>
          <w:rFonts w:ascii="Arial" w:hAnsi="Arial" w:cs="Arial"/>
          <w:szCs w:val="36"/>
        </w:rPr>
        <w:t>24 August 2026</w:t>
      </w:r>
    </w:p>
    <w:p w14:paraId="184A647D" w14:textId="77777777" w:rsidR="008D6AE4" w:rsidRDefault="008D6AE4" w:rsidP="00541F2A">
      <w:pPr>
        <w:rPr>
          <w:rFonts w:ascii="Arial" w:hAnsi="Arial" w:cs="Arial"/>
          <w:i/>
        </w:rPr>
      </w:pPr>
    </w:p>
    <w:p w14:paraId="78FDD6BD" w14:textId="1E513C2A" w:rsidR="008D6AE4" w:rsidRPr="0069363B" w:rsidRDefault="008D6AE4" w:rsidP="00541F2A">
      <w:pPr>
        <w:rPr>
          <w:rFonts w:ascii="Arial" w:hAnsi="Arial" w:cs="Arial"/>
        </w:rPr>
      </w:pPr>
      <w:r w:rsidRPr="0069363B">
        <w:rPr>
          <w:rFonts w:ascii="Arial" w:hAnsi="Arial" w:cs="Arial"/>
        </w:rPr>
        <w:t xml:space="preserve">I can confirm that Essex County Council </w:t>
      </w:r>
      <w:r w:rsidR="00FB5D0E">
        <w:rPr>
          <w:rFonts w:ascii="Arial" w:hAnsi="Arial" w:cs="Arial"/>
        </w:rPr>
        <w:t>does not hold this information.</w:t>
      </w:r>
    </w:p>
    <w:p w14:paraId="3D240DDE" w14:textId="77777777" w:rsidR="008D6AE4" w:rsidRDefault="008D6AE4" w:rsidP="00541F2A">
      <w:pPr>
        <w:rPr>
          <w:rFonts w:ascii="Arial" w:hAnsi="Arial" w:cs="Arial"/>
        </w:rPr>
      </w:pPr>
    </w:p>
    <w:p w14:paraId="08B378A4" w14:textId="77777777" w:rsidR="00FB5D0E" w:rsidRDefault="00FB5D0E" w:rsidP="00FB5D0E">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FB5D0E">
        <w:rPr>
          <w:rFonts w:ascii="Arial" w:hAnsi="Arial" w:cs="Arial"/>
          <w:bCs/>
        </w:rPr>
        <w:t>Please could you provide the following information for areas that fall under Essex County Council's authority for the period 1 January 2021 to 31st December 2025:</w:t>
      </w:r>
    </w:p>
    <w:p w14:paraId="42A30859" w14:textId="77777777" w:rsidR="00FB5D0E" w:rsidRPr="00FB5D0E" w:rsidRDefault="00FB5D0E" w:rsidP="00FB5D0E">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p>
    <w:p w14:paraId="6827EB7D" w14:textId="77777777" w:rsidR="00FB5D0E" w:rsidRPr="00FB5D0E" w:rsidRDefault="00FB5D0E" w:rsidP="00FB5D0E">
      <w:pPr>
        <w:numPr>
          <w:ilvl w:val="0"/>
          <w:numId w:val="2"/>
        </w:numPr>
        <w:pBdr>
          <w:top w:val="single" w:sz="4" w:space="1" w:color="auto"/>
          <w:left w:val="single" w:sz="4" w:space="4" w:color="auto"/>
          <w:bottom w:val="single" w:sz="4" w:space="1" w:color="auto"/>
          <w:right w:val="single" w:sz="4" w:space="4" w:color="auto"/>
        </w:pBdr>
        <w:shd w:val="clear" w:color="auto" w:fill="F2DBDB" w:themeFill="accent2" w:themeFillTint="33"/>
        <w:tabs>
          <w:tab w:val="clear" w:pos="720"/>
          <w:tab w:val="num" w:pos="360"/>
        </w:tabs>
        <w:ind w:left="360"/>
        <w:rPr>
          <w:rFonts w:ascii="Arial" w:hAnsi="Arial" w:cs="Arial"/>
          <w:b/>
          <w:bCs/>
        </w:rPr>
      </w:pPr>
      <w:r w:rsidRPr="00FB5D0E">
        <w:rPr>
          <w:rFonts w:ascii="Arial" w:hAnsi="Arial" w:cs="Arial"/>
          <w:b/>
          <w:bCs/>
        </w:rPr>
        <w:t>Vacant commercial and retail properties</w:t>
      </w:r>
    </w:p>
    <w:p w14:paraId="5E82184A" w14:textId="77777777" w:rsidR="00FB5D0E" w:rsidRPr="00FB5D0E" w:rsidRDefault="00FB5D0E" w:rsidP="00FB5D0E">
      <w:pPr>
        <w:numPr>
          <w:ilvl w:val="0"/>
          <w:numId w:val="3"/>
        </w:numPr>
        <w:pBdr>
          <w:top w:val="single" w:sz="4" w:space="1" w:color="auto"/>
          <w:left w:val="single" w:sz="4" w:space="4" w:color="auto"/>
          <w:bottom w:val="single" w:sz="4" w:space="1" w:color="auto"/>
          <w:right w:val="single" w:sz="4" w:space="4" w:color="auto"/>
        </w:pBdr>
        <w:shd w:val="clear" w:color="auto" w:fill="F2DBDB" w:themeFill="accent2" w:themeFillTint="33"/>
        <w:tabs>
          <w:tab w:val="clear" w:pos="720"/>
          <w:tab w:val="num" w:pos="360"/>
        </w:tabs>
        <w:ind w:left="360"/>
        <w:rPr>
          <w:rFonts w:ascii="Arial" w:hAnsi="Arial" w:cs="Arial"/>
          <w:bCs/>
        </w:rPr>
      </w:pPr>
      <w:r w:rsidRPr="00FB5D0E">
        <w:rPr>
          <w:rFonts w:ascii="Arial" w:hAnsi="Arial" w:cs="Arial"/>
          <w:bCs/>
        </w:rPr>
        <w:t>The total number of commercial/retail premises recorded as empty, vacant or unoccupied</w:t>
      </w:r>
    </w:p>
    <w:p w14:paraId="3FEAAEB7" w14:textId="77777777" w:rsidR="00FB5D0E" w:rsidRPr="00FB5D0E" w:rsidRDefault="00FB5D0E" w:rsidP="00FB5D0E">
      <w:pPr>
        <w:numPr>
          <w:ilvl w:val="0"/>
          <w:numId w:val="3"/>
        </w:numPr>
        <w:pBdr>
          <w:top w:val="single" w:sz="4" w:space="1" w:color="auto"/>
          <w:left w:val="single" w:sz="4" w:space="4" w:color="auto"/>
          <w:bottom w:val="single" w:sz="4" w:space="1" w:color="auto"/>
          <w:right w:val="single" w:sz="4" w:space="4" w:color="auto"/>
        </w:pBdr>
        <w:shd w:val="clear" w:color="auto" w:fill="F2DBDB" w:themeFill="accent2" w:themeFillTint="33"/>
        <w:tabs>
          <w:tab w:val="clear" w:pos="720"/>
          <w:tab w:val="num" w:pos="360"/>
        </w:tabs>
        <w:ind w:left="360"/>
        <w:rPr>
          <w:rFonts w:ascii="Arial" w:hAnsi="Arial" w:cs="Arial"/>
          <w:bCs/>
        </w:rPr>
      </w:pPr>
      <w:r w:rsidRPr="00FB5D0E">
        <w:rPr>
          <w:rFonts w:ascii="Arial" w:hAnsi="Arial" w:cs="Arial"/>
          <w:bCs/>
        </w:rPr>
        <w:t>Where available, please could these figures be broken down by length of vacancy:</w:t>
      </w:r>
    </w:p>
    <w:p w14:paraId="293D8889" w14:textId="77777777" w:rsidR="00FB5D0E" w:rsidRPr="00FB5D0E" w:rsidRDefault="00FB5D0E" w:rsidP="00FB5D0E">
      <w:pPr>
        <w:numPr>
          <w:ilvl w:val="0"/>
          <w:numId w:val="4"/>
        </w:numPr>
        <w:pBdr>
          <w:top w:val="single" w:sz="4" w:space="1" w:color="auto"/>
          <w:left w:val="single" w:sz="4" w:space="4" w:color="auto"/>
          <w:bottom w:val="single" w:sz="4" w:space="1" w:color="auto"/>
          <w:right w:val="single" w:sz="4" w:space="4" w:color="auto"/>
        </w:pBdr>
        <w:shd w:val="clear" w:color="auto" w:fill="F2DBDB" w:themeFill="accent2" w:themeFillTint="33"/>
        <w:tabs>
          <w:tab w:val="num" w:pos="360"/>
        </w:tabs>
        <w:ind w:left="360"/>
        <w:rPr>
          <w:rFonts w:ascii="Arial" w:hAnsi="Arial" w:cs="Arial"/>
          <w:bCs/>
        </w:rPr>
      </w:pPr>
      <w:r w:rsidRPr="00FB5D0E">
        <w:rPr>
          <w:rFonts w:ascii="Arial" w:hAnsi="Arial" w:cs="Arial"/>
          <w:bCs/>
        </w:rPr>
        <w:t>Less than 6 months</w:t>
      </w:r>
    </w:p>
    <w:p w14:paraId="38ABB262" w14:textId="77777777" w:rsidR="00FB5D0E" w:rsidRPr="00FB5D0E" w:rsidRDefault="00FB5D0E" w:rsidP="00FB5D0E">
      <w:pPr>
        <w:numPr>
          <w:ilvl w:val="1"/>
          <w:numId w:val="5"/>
        </w:numPr>
        <w:pBdr>
          <w:top w:val="single" w:sz="4" w:space="1" w:color="auto"/>
          <w:left w:val="single" w:sz="4" w:space="4" w:color="auto"/>
          <w:bottom w:val="single" w:sz="4" w:space="1" w:color="auto"/>
          <w:right w:val="single" w:sz="4" w:space="4" w:color="auto"/>
        </w:pBdr>
        <w:shd w:val="clear" w:color="auto" w:fill="F2DBDB" w:themeFill="accent2" w:themeFillTint="33"/>
        <w:tabs>
          <w:tab w:val="clear" w:pos="1440"/>
          <w:tab w:val="num" w:pos="360"/>
        </w:tabs>
        <w:ind w:left="360"/>
        <w:rPr>
          <w:rFonts w:ascii="Arial" w:hAnsi="Arial" w:cs="Arial"/>
          <w:bCs/>
        </w:rPr>
      </w:pPr>
      <w:r w:rsidRPr="00FB5D0E">
        <w:rPr>
          <w:rFonts w:ascii="Arial" w:hAnsi="Arial" w:cs="Arial"/>
          <w:bCs/>
        </w:rPr>
        <w:t>6 – 12 months</w:t>
      </w:r>
    </w:p>
    <w:p w14:paraId="6DFDDCC8" w14:textId="77777777" w:rsidR="00FB5D0E" w:rsidRDefault="00FB5D0E" w:rsidP="00FB5D0E">
      <w:pPr>
        <w:numPr>
          <w:ilvl w:val="1"/>
          <w:numId w:val="6"/>
        </w:numPr>
        <w:pBdr>
          <w:top w:val="single" w:sz="4" w:space="1" w:color="auto"/>
          <w:left w:val="single" w:sz="4" w:space="4" w:color="auto"/>
          <w:bottom w:val="single" w:sz="4" w:space="1" w:color="auto"/>
          <w:right w:val="single" w:sz="4" w:space="4" w:color="auto"/>
        </w:pBdr>
        <w:shd w:val="clear" w:color="auto" w:fill="F2DBDB" w:themeFill="accent2" w:themeFillTint="33"/>
        <w:tabs>
          <w:tab w:val="clear" w:pos="1440"/>
          <w:tab w:val="num" w:pos="360"/>
        </w:tabs>
        <w:ind w:left="360"/>
        <w:rPr>
          <w:rFonts w:ascii="Arial" w:hAnsi="Arial" w:cs="Arial"/>
          <w:bCs/>
        </w:rPr>
      </w:pPr>
      <w:r w:rsidRPr="00FB5D0E">
        <w:rPr>
          <w:rFonts w:ascii="Arial" w:hAnsi="Arial" w:cs="Arial"/>
          <w:bCs/>
        </w:rPr>
        <w:t>12 months – 2 years</w:t>
      </w:r>
    </w:p>
    <w:p w14:paraId="16ADCA41" w14:textId="21AFBD4C" w:rsidR="00FB5D0E" w:rsidRPr="00FB5D0E" w:rsidRDefault="00FB5D0E" w:rsidP="00FB5D0E">
      <w:pPr>
        <w:numPr>
          <w:ilvl w:val="1"/>
          <w:numId w:val="6"/>
        </w:numPr>
        <w:pBdr>
          <w:top w:val="single" w:sz="4" w:space="1" w:color="auto"/>
          <w:left w:val="single" w:sz="4" w:space="4" w:color="auto"/>
          <w:bottom w:val="single" w:sz="4" w:space="1" w:color="auto"/>
          <w:right w:val="single" w:sz="4" w:space="4" w:color="auto"/>
        </w:pBdr>
        <w:shd w:val="clear" w:color="auto" w:fill="F2DBDB" w:themeFill="accent2" w:themeFillTint="33"/>
        <w:tabs>
          <w:tab w:val="clear" w:pos="1440"/>
          <w:tab w:val="num" w:pos="360"/>
        </w:tabs>
        <w:ind w:left="360"/>
        <w:rPr>
          <w:rFonts w:ascii="Arial" w:hAnsi="Arial" w:cs="Arial"/>
          <w:bCs/>
        </w:rPr>
      </w:pPr>
      <w:r w:rsidRPr="00FB5D0E">
        <w:rPr>
          <w:rFonts w:ascii="Arial" w:hAnsi="Arial" w:cs="Arial"/>
          <w:bCs/>
        </w:rPr>
        <w:t>More than 2 years</w:t>
      </w:r>
    </w:p>
    <w:p w14:paraId="2434ECCB" w14:textId="77777777" w:rsidR="00FB5D0E" w:rsidRPr="00FB5D0E" w:rsidRDefault="00FB5D0E" w:rsidP="00FB5D0E">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p>
    <w:p w14:paraId="1D6CDEAC" w14:textId="77777777" w:rsidR="00FB5D0E" w:rsidRPr="00FB5D0E" w:rsidRDefault="00FB5D0E" w:rsidP="00FB5D0E">
      <w:pPr>
        <w:numPr>
          <w:ilvl w:val="0"/>
          <w:numId w:val="8"/>
        </w:num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
          <w:bCs/>
        </w:rPr>
      </w:pPr>
      <w:r w:rsidRPr="00FB5D0E">
        <w:rPr>
          <w:rFonts w:ascii="Arial" w:hAnsi="Arial" w:cs="Arial"/>
          <w:b/>
          <w:bCs/>
        </w:rPr>
        <w:t>Empty property business rates relief</w:t>
      </w:r>
    </w:p>
    <w:p w14:paraId="74A7256D" w14:textId="77777777" w:rsidR="00FB5D0E" w:rsidRPr="00FB5D0E" w:rsidRDefault="00FB5D0E" w:rsidP="00FB5D0E">
      <w:pPr>
        <w:numPr>
          <w:ilvl w:val="0"/>
          <w:numId w:val="9"/>
        </w:numPr>
        <w:pBdr>
          <w:top w:val="single" w:sz="4" w:space="1" w:color="auto"/>
          <w:left w:val="single" w:sz="4" w:space="4" w:color="auto"/>
          <w:bottom w:val="single" w:sz="4" w:space="1" w:color="auto"/>
          <w:right w:val="single" w:sz="4" w:space="4" w:color="auto"/>
        </w:pBdr>
        <w:shd w:val="clear" w:color="auto" w:fill="F2DBDB" w:themeFill="accent2" w:themeFillTint="33"/>
        <w:tabs>
          <w:tab w:val="clear" w:pos="360"/>
          <w:tab w:val="num" w:pos="720"/>
        </w:tabs>
        <w:rPr>
          <w:rFonts w:ascii="Arial" w:hAnsi="Arial" w:cs="Arial"/>
          <w:bCs/>
        </w:rPr>
      </w:pPr>
      <w:r w:rsidRPr="00FB5D0E">
        <w:rPr>
          <w:rFonts w:ascii="Arial" w:hAnsi="Arial" w:cs="Arial"/>
          <w:bCs/>
        </w:rPr>
        <w:t>The number of commercial/retail properties receiving empty property business rates relief or exemption at the end of each calendar year</w:t>
      </w:r>
    </w:p>
    <w:p w14:paraId="4B53C899" w14:textId="77777777" w:rsidR="00FB5D0E" w:rsidRPr="00FB5D0E" w:rsidRDefault="00FB5D0E" w:rsidP="00FB5D0E">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p>
    <w:p w14:paraId="6843751D" w14:textId="185B67AE" w:rsidR="00FB5D0E" w:rsidRPr="00FB5D0E" w:rsidRDefault="00FB5D0E" w:rsidP="00FB5D0E">
      <w:pPr>
        <w:numPr>
          <w:ilvl w:val="0"/>
          <w:numId w:val="10"/>
        </w:num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
          <w:bCs/>
        </w:rPr>
      </w:pPr>
      <w:r w:rsidRPr="00FB5D0E">
        <w:rPr>
          <w:rFonts w:ascii="Arial" w:hAnsi="Arial" w:cs="Arial"/>
          <w:b/>
          <w:bCs/>
        </w:rPr>
        <w:t xml:space="preserve">Empty property notices </w:t>
      </w:r>
    </w:p>
    <w:p w14:paraId="7EF0CA13" w14:textId="77777777" w:rsidR="00FB5D0E" w:rsidRPr="00FB5D0E" w:rsidRDefault="00FB5D0E" w:rsidP="00FB5D0E">
      <w:pPr>
        <w:numPr>
          <w:ilvl w:val="0"/>
          <w:numId w:val="11"/>
        </w:numPr>
        <w:pBdr>
          <w:top w:val="single" w:sz="4" w:space="1" w:color="auto"/>
          <w:left w:val="single" w:sz="4" w:space="4" w:color="auto"/>
          <w:bottom w:val="single" w:sz="4" w:space="1" w:color="auto"/>
          <w:right w:val="single" w:sz="4" w:space="4" w:color="auto"/>
        </w:pBdr>
        <w:shd w:val="clear" w:color="auto" w:fill="F2DBDB" w:themeFill="accent2" w:themeFillTint="33"/>
        <w:tabs>
          <w:tab w:val="clear" w:pos="360"/>
          <w:tab w:val="num" w:pos="720"/>
        </w:tabs>
        <w:rPr>
          <w:rFonts w:ascii="Arial" w:hAnsi="Arial" w:cs="Arial"/>
          <w:bCs/>
        </w:rPr>
      </w:pPr>
      <w:r w:rsidRPr="00FB5D0E">
        <w:rPr>
          <w:rFonts w:ascii="Arial" w:hAnsi="Arial" w:cs="Arial"/>
          <w:bCs/>
        </w:rPr>
        <w:t>The number of empty property notices, enforcement notices, or equivalent action taken in relation to vacant commercial/retail premises</w:t>
      </w:r>
    </w:p>
    <w:p w14:paraId="7685345C" w14:textId="77777777" w:rsidR="00FB5D0E" w:rsidRPr="00FB5D0E" w:rsidRDefault="00FB5D0E" w:rsidP="00FB5D0E">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p>
    <w:p w14:paraId="6F369831" w14:textId="77777777" w:rsidR="00FB5D0E" w:rsidRPr="00FB5D0E" w:rsidRDefault="00FB5D0E" w:rsidP="00FB5D0E">
      <w:pPr>
        <w:numPr>
          <w:ilvl w:val="0"/>
          <w:numId w:val="12"/>
        </w:num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
          <w:bCs/>
        </w:rPr>
      </w:pPr>
      <w:r w:rsidRPr="00FB5D0E">
        <w:rPr>
          <w:rFonts w:ascii="Arial" w:hAnsi="Arial" w:cs="Arial"/>
          <w:b/>
          <w:bCs/>
        </w:rPr>
        <w:t>Enforcement action relating to derelict buildings</w:t>
      </w:r>
    </w:p>
    <w:p w14:paraId="1C7989DD" w14:textId="77777777" w:rsidR="00FB5D0E" w:rsidRPr="00FB5D0E" w:rsidRDefault="00FB5D0E" w:rsidP="00FB5D0E">
      <w:pPr>
        <w:numPr>
          <w:ilvl w:val="0"/>
          <w:numId w:val="13"/>
        </w:numPr>
        <w:pBdr>
          <w:top w:val="single" w:sz="4" w:space="1" w:color="auto"/>
          <w:left w:val="single" w:sz="4" w:space="4" w:color="auto"/>
          <w:bottom w:val="single" w:sz="4" w:space="1" w:color="auto"/>
          <w:right w:val="single" w:sz="4" w:space="4" w:color="auto"/>
        </w:pBdr>
        <w:shd w:val="clear" w:color="auto" w:fill="F2DBDB" w:themeFill="accent2" w:themeFillTint="33"/>
        <w:tabs>
          <w:tab w:val="clear" w:pos="360"/>
          <w:tab w:val="num" w:pos="720"/>
        </w:tabs>
        <w:rPr>
          <w:rFonts w:ascii="Arial" w:hAnsi="Arial" w:cs="Arial"/>
          <w:bCs/>
        </w:rPr>
      </w:pPr>
      <w:r w:rsidRPr="00FB5D0E">
        <w:rPr>
          <w:rFonts w:ascii="Arial" w:hAnsi="Arial" w:cs="Arial"/>
          <w:bCs/>
        </w:rPr>
        <w:t>The number of enforcement actions taken in relation to vacant, derelict or poorly maintained commercial/retail premises, including boarding-up/securing works, Section 215 notices and other relevant enforcement notices, where separately recorded</w:t>
      </w:r>
    </w:p>
    <w:p w14:paraId="7DAA92B6" w14:textId="77777777" w:rsidR="00FB5D0E" w:rsidRPr="00FB5D0E" w:rsidRDefault="00FB5D0E" w:rsidP="00FB5D0E">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p>
    <w:p w14:paraId="13CB4F80" w14:textId="77777777" w:rsidR="00FB5D0E" w:rsidRPr="00FB5D0E" w:rsidRDefault="00FB5D0E" w:rsidP="00FB5D0E">
      <w:pPr>
        <w:numPr>
          <w:ilvl w:val="0"/>
          <w:numId w:val="14"/>
        </w:num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
          <w:bCs/>
        </w:rPr>
      </w:pPr>
      <w:r w:rsidRPr="00FB5D0E">
        <w:rPr>
          <w:rFonts w:ascii="Arial" w:hAnsi="Arial" w:cs="Arial"/>
          <w:b/>
          <w:bCs/>
        </w:rPr>
        <w:t>Environmental health and anti-social behaviour</w:t>
      </w:r>
    </w:p>
    <w:p w14:paraId="79B58CE1" w14:textId="77777777" w:rsidR="00FB5D0E" w:rsidRPr="00FB5D0E" w:rsidRDefault="00FB5D0E" w:rsidP="00FB5D0E">
      <w:pPr>
        <w:numPr>
          <w:ilvl w:val="0"/>
          <w:numId w:val="15"/>
        </w:numPr>
        <w:pBdr>
          <w:top w:val="single" w:sz="4" w:space="1" w:color="auto"/>
          <w:left w:val="single" w:sz="4" w:space="4" w:color="auto"/>
          <w:bottom w:val="single" w:sz="4" w:space="1" w:color="auto"/>
          <w:right w:val="single" w:sz="4" w:space="4" w:color="auto"/>
        </w:pBdr>
        <w:shd w:val="clear" w:color="auto" w:fill="F2DBDB" w:themeFill="accent2" w:themeFillTint="33"/>
        <w:tabs>
          <w:tab w:val="clear" w:pos="360"/>
          <w:tab w:val="num" w:pos="720"/>
        </w:tabs>
        <w:rPr>
          <w:rFonts w:ascii="Arial" w:hAnsi="Arial" w:cs="Arial"/>
          <w:b/>
          <w:bCs/>
        </w:rPr>
      </w:pPr>
      <w:r w:rsidRPr="00FB5D0E">
        <w:rPr>
          <w:rFonts w:ascii="Arial" w:hAnsi="Arial" w:cs="Arial"/>
          <w:bCs/>
        </w:rPr>
        <w:t>Where separately recorded by the council or its relevant ASB team, please share the number of environmental complaints, reports, investigations, interventions or enforcement actions</w:t>
      </w:r>
    </w:p>
    <w:p w14:paraId="44EA9A76" w14:textId="77777777" w:rsidR="00FB5D0E" w:rsidRPr="00FB5D0E" w:rsidRDefault="00FB5D0E" w:rsidP="00FB5D0E">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p>
    <w:p w14:paraId="77346B1E" w14:textId="77777777" w:rsidR="00FB5D0E" w:rsidRPr="00FB5D0E" w:rsidRDefault="00FB5D0E" w:rsidP="00FB5D0E">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FB5D0E">
        <w:rPr>
          <w:rFonts w:ascii="Arial" w:hAnsi="Arial" w:cs="Arial"/>
          <w:bCs/>
        </w:rPr>
        <w:t>For each of the above requests, please could the figures be broken down by town or city and year, where possible. Please provide the data in the following format:</w:t>
      </w:r>
    </w:p>
    <w:tbl>
      <w:tblPr>
        <w:tblW w:w="9356" w:type="dxa"/>
        <w:tblInd w:w="-127" w:type="dxa"/>
        <w:tblLook w:val="04A0" w:firstRow="1" w:lastRow="0" w:firstColumn="1" w:lastColumn="0" w:noHBand="0" w:noVBand="1"/>
      </w:tblPr>
      <w:tblGrid>
        <w:gridCol w:w="1231"/>
        <w:gridCol w:w="564"/>
        <w:gridCol w:w="564"/>
        <w:gridCol w:w="564"/>
        <w:gridCol w:w="564"/>
        <w:gridCol w:w="5869"/>
      </w:tblGrid>
      <w:tr w:rsidR="00FB5D0E" w:rsidRPr="00FB5D0E" w14:paraId="3EAC1F10" w14:textId="77777777" w:rsidTr="00FB5D0E">
        <w:trPr>
          <w:trHeight w:val="239"/>
          <w:tblHeader/>
        </w:trPr>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30FE5E54" w14:textId="77777777" w:rsidR="00FB5D0E" w:rsidRPr="00FB5D0E" w:rsidRDefault="00FB5D0E" w:rsidP="00FB5D0E">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
                <w:bCs/>
              </w:rPr>
            </w:pPr>
            <w:r w:rsidRPr="00FB5D0E">
              <w:rPr>
                <w:rFonts w:ascii="Arial" w:hAnsi="Arial" w:cs="Arial"/>
                <w:b/>
                <w:bCs/>
              </w:rPr>
              <w:t>Town/City</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29757CE1" w14:textId="77777777" w:rsidR="00FB5D0E" w:rsidRPr="00FB5D0E" w:rsidRDefault="00FB5D0E" w:rsidP="00FB5D0E">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
                <w:bCs/>
              </w:rPr>
            </w:pPr>
            <w:r w:rsidRPr="00FB5D0E">
              <w:rPr>
                <w:rFonts w:ascii="Arial" w:hAnsi="Arial" w:cs="Arial"/>
                <w:b/>
                <w:bCs/>
              </w:rPr>
              <w:t>2021</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1B449EB4" w14:textId="77777777" w:rsidR="00FB5D0E" w:rsidRPr="00FB5D0E" w:rsidRDefault="00FB5D0E" w:rsidP="00FB5D0E">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
                <w:bCs/>
              </w:rPr>
            </w:pPr>
            <w:r w:rsidRPr="00FB5D0E">
              <w:rPr>
                <w:rFonts w:ascii="Arial" w:hAnsi="Arial" w:cs="Arial"/>
                <w:b/>
                <w:bCs/>
              </w:rPr>
              <w:t>2022</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32892680" w14:textId="77777777" w:rsidR="00FB5D0E" w:rsidRPr="00FB5D0E" w:rsidRDefault="00FB5D0E" w:rsidP="00FB5D0E">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
                <w:bCs/>
              </w:rPr>
            </w:pPr>
            <w:r w:rsidRPr="00FB5D0E">
              <w:rPr>
                <w:rFonts w:ascii="Arial" w:hAnsi="Arial" w:cs="Arial"/>
                <w:b/>
                <w:bCs/>
              </w:rPr>
              <w:t>2023</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5296BE70" w14:textId="77777777" w:rsidR="00FB5D0E" w:rsidRPr="00FB5D0E" w:rsidRDefault="00FB5D0E" w:rsidP="00FB5D0E">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
                <w:bCs/>
              </w:rPr>
            </w:pPr>
            <w:r w:rsidRPr="00FB5D0E">
              <w:rPr>
                <w:rFonts w:ascii="Arial" w:hAnsi="Arial" w:cs="Arial"/>
                <w:b/>
                <w:bCs/>
              </w:rPr>
              <w:t>2024</w:t>
            </w:r>
          </w:p>
        </w:tc>
        <w:tc>
          <w:tcPr>
            <w:tcW w:w="586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7C14A287" w14:textId="77777777" w:rsidR="00FB5D0E" w:rsidRPr="00FB5D0E" w:rsidRDefault="00FB5D0E" w:rsidP="00FB5D0E">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
                <w:bCs/>
              </w:rPr>
            </w:pPr>
            <w:r w:rsidRPr="00FB5D0E">
              <w:rPr>
                <w:rFonts w:ascii="Arial" w:hAnsi="Arial" w:cs="Arial"/>
                <w:b/>
                <w:bCs/>
              </w:rPr>
              <w:t>2025</w:t>
            </w:r>
          </w:p>
        </w:tc>
      </w:tr>
      <w:tr w:rsidR="00FB5D0E" w:rsidRPr="00FB5D0E" w14:paraId="3B8D088C" w14:textId="77777777" w:rsidTr="00FB5D0E">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6C3072C4" w14:textId="77777777" w:rsidR="00FB5D0E" w:rsidRPr="00FB5D0E" w:rsidRDefault="00FB5D0E" w:rsidP="00FB5D0E">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FB5D0E">
              <w:rPr>
                <w:rFonts w:ascii="Arial" w:hAnsi="Arial" w:cs="Arial"/>
                <w:bCs/>
              </w:rPr>
              <w:t>[Town/City]</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19AFADC2" w14:textId="77777777" w:rsidR="00FB5D0E" w:rsidRPr="00FB5D0E" w:rsidRDefault="00FB5D0E" w:rsidP="00FB5D0E">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FB5D0E">
              <w:rPr>
                <w:rFonts w:ascii="Arial" w:hAnsi="Arial" w:cs="Arial"/>
                <w:bCs/>
              </w:rPr>
              <w:t>X</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03A9BC54" w14:textId="77777777" w:rsidR="00FB5D0E" w:rsidRPr="00FB5D0E" w:rsidRDefault="00FB5D0E" w:rsidP="00FB5D0E">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FB5D0E">
              <w:rPr>
                <w:rFonts w:ascii="Arial" w:hAnsi="Arial" w:cs="Arial"/>
                <w:bCs/>
              </w:rPr>
              <w:t>X</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21AA959E" w14:textId="77777777" w:rsidR="00FB5D0E" w:rsidRPr="00FB5D0E" w:rsidRDefault="00FB5D0E" w:rsidP="00FB5D0E">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FB5D0E">
              <w:rPr>
                <w:rFonts w:ascii="Arial" w:hAnsi="Arial" w:cs="Arial"/>
                <w:bCs/>
              </w:rPr>
              <w:t>X</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283AA398" w14:textId="77777777" w:rsidR="00FB5D0E" w:rsidRPr="00FB5D0E" w:rsidRDefault="00FB5D0E" w:rsidP="00FB5D0E">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FB5D0E">
              <w:rPr>
                <w:rFonts w:ascii="Arial" w:hAnsi="Arial" w:cs="Arial"/>
                <w:bCs/>
              </w:rPr>
              <w:t>X</w:t>
            </w:r>
          </w:p>
        </w:tc>
        <w:tc>
          <w:tcPr>
            <w:tcW w:w="586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6CA2C5D9" w14:textId="77777777" w:rsidR="00FB5D0E" w:rsidRPr="00FB5D0E" w:rsidRDefault="00FB5D0E" w:rsidP="00FB5D0E">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FB5D0E">
              <w:rPr>
                <w:rFonts w:ascii="Arial" w:hAnsi="Arial" w:cs="Arial"/>
                <w:bCs/>
              </w:rPr>
              <w:t>X</w:t>
            </w:r>
          </w:p>
        </w:tc>
      </w:tr>
    </w:tbl>
    <w:p w14:paraId="2C8DC04C" w14:textId="77777777" w:rsidR="00FB5D0E" w:rsidRPr="00FB5D0E" w:rsidRDefault="00FB5D0E" w:rsidP="00FB5D0E">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p>
    <w:p w14:paraId="5516EA7E" w14:textId="77777777" w:rsidR="00FB5D0E" w:rsidRPr="00FB5D0E" w:rsidRDefault="00FB5D0E" w:rsidP="00FB5D0E">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FB5D0E">
        <w:rPr>
          <w:rFonts w:ascii="Arial" w:hAnsi="Arial" w:cs="Arial"/>
          <w:bCs/>
        </w:rPr>
        <w:t>Where figures are not available for the full calendar year, please provide the closest available period and clearly state the period covered. Where data is unavailable, please state this rather than providing an estimate. </w:t>
      </w:r>
    </w:p>
    <w:p w14:paraId="6B2EB72B" w14:textId="77777777" w:rsidR="00FB5D0E" w:rsidRPr="00FB5D0E" w:rsidRDefault="00FB5D0E" w:rsidP="00FB5D0E">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FB5D0E">
        <w:rPr>
          <w:rFonts w:ascii="Arial" w:hAnsi="Arial" w:cs="Arial"/>
          <w:bCs/>
        </w:rPr>
        <w:lastRenderedPageBreak/>
        <w:t>If any part of this request exceeds the appropriate cost limit, I would be grateful if you could advise how it might be refined so that it can be processed.</w:t>
      </w:r>
    </w:p>
    <w:p w14:paraId="78E30BBD" w14:textId="77777777" w:rsidR="008D6AE4" w:rsidRDefault="008D6AE4" w:rsidP="00541F2A">
      <w:pPr>
        <w:rPr>
          <w:rFonts w:ascii="Arial" w:hAnsi="Arial" w:cs="Arial"/>
          <w:bCs/>
        </w:rPr>
      </w:pPr>
    </w:p>
    <w:p w14:paraId="1188868D" w14:textId="77777777" w:rsidR="00FB5D0E" w:rsidRPr="00FB5D0E" w:rsidRDefault="00FB5D0E" w:rsidP="00FB5D0E">
      <w:pPr>
        <w:rPr>
          <w:rFonts w:ascii="Arial" w:hAnsi="Arial" w:cs="Arial"/>
          <w:bCs/>
        </w:rPr>
      </w:pPr>
      <w:r w:rsidRPr="00FB5D0E">
        <w:rPr>
          <w:rFonts w:ascii="Arial" w:hAnsi="Arial" w:cs="Arial"/>
          <w:bCs/>
        </w:rPr>
        <w:t>I can confirm that Essex County Council does not hold this information. Your request should be directed to City, District and Borough Councils who may be able to provide you with the information. Please see our webpages which should help you further. </w:t>
      </w:r>
    </w:p>
    <w:p w14:paraId="3D9E96A1" w14:textId="77777777" w:rsidR="00FB5D0E" w:rsidRPr="00FB5D0E" w:rsidRDefault="00FB5D0E" w:rsidP="00FB5D0E">
      <w:pPr>
        <w:rPr>
          <w:rFonts w:ascii="Arial" w:hAnsi="Arial" w:cs="Arial"/>
          <w:bCs/>
        </w:rPr>
      </w:pPr>
      <w:r w:rsidRPr="00FB5D0E">
        <w:rPr>
          <w:rFonts w:ascii="Arial" w:hAnsi="Arial" w:cs="Arial"/>
          <w:bCs/>
        </w:rPr>
        <w:t> </w:t>
      </w:r>
    </w:p>
    <w:p w14:paraId="08057C4D" w14:textId="77777777" w:rsidR="00FB5D0E" w:rsidRPr="00FB5D0E" w:rsidRDefault="00FB5D0E" w:rsidP="00FB5D0E">
      <w:pPr>
        <w:rPr>
          <w:rFonts w:ascii="Arial" w:hAnsi="Arial" w:cs="Arial"/>
          <w:bCs/>
        </w:rPr>
      </w:pPr>
      <w:hyperlink r:id="rId7" w:tgtFrame="_blank" w:history="1">
        <w:r w:rsidRPr="00FB5D0E">
          <w:rPr>
            <w:rStyle w:val="Hyperlink"/>
            <w:rFonts w:ascii="Arial" w:hAnsi="Arial" w:cs="Arial"/>
            <w:bCs/>
          </w:rPr>
          <w:t>Request information about the Council | Essex County Council</w:t>
        </w:r>
      </w:hyperlink>
      <w:r w:rsidRPr="00FB5D0E">
        <w:rPr>
          <w:rFonts w:ascii="Arial" w:hAnsi="Arial" w:cs="Arial"/>
          <w:bCs/>
        </w:rPr>
        <w:t> </w:t>
      </w:r>
    </w:p>
    <w:p w14:paraId="557E5955" w14:textId="77777777" w:rsidR="00FB5D0E" w:rsidRPr="00FB5D0E" w:rsidRDefault="00FB5D0E" w:rsidP="00FB5D0E">
      <w:pPr>
        <w:rPr>
          <w:rFonts w:ascii="Arial" w:hAnsi="Arial" w:cs="Arial"/>
          <w:bCs/>
        </w:rPr>
      </w:pPr>
      <w:hyperlink r:id="rId8" w:tgtFrame="_blank" w:history="1">
        <w:r w:rsidRPr="00FB5D0E">
          <w:rPr>
            <w:rStyle w:val="Hyperlink"/>
            <w:rFonts w:ascii="Arial" w:hAnsi="Arial" w:cs="Arial"/>
            <w:bCs/>
          </w:rPr>
          <w:t>Contact your local council | Essex County Council</w:t>
        </w:r>
      </w:hyperlink>
      <w:r w:rsidRPr="00FB5D0E">
        <w:rPr>
          <w:rFonts w:ascii="Arial" w:hAnsi="Arial" w:cs="Arial"/>
          <w:bCs/>
        </w:rPr>
        <w:t> </w:t>
      </w:r>
    </w:p>
    <w:p w14:paraId="4D6D626A" w14:textId="77777777" w:rsidR="00FB5D0E" w:rsidRDefault="00FB5D0E" w:rsidP="00541F2A">
      <w:pPr>
        <w:rPr>
          <w:rFonts w:ascii="Arial" w:hAnsi="Arial" w:cs="Arial"/>
          <w:bCs/>
        </w:rPr>
      </w:pPr>
    </w:p>
    <w:p w14:paraId="5107BB3D" w14:textId="77777777" w:rsidR="00FB5D0E" w:rsidRPr="00181A7C" w:rsidRDefault="00FB5D0E" w:rsidP="00541F2A">
      <w:pPr>
        <w:rPr>
          <w:rFonts w:ascii="Arial" w:hAnsi="Arial" w:cs="Arial"/>
          <w:bCs/>
        </w:rPr>
      </w:pPr>
    </w:p>
    <w:p w14:paraId="394657DC" w14:textId="77777777" w:rsidR="008D6AE4" w:rsidRPr="002D242C" w:rsidRDefault="008D6AE4" w:rsidP="00541F2A">
      <w:pPr>
        <w:rPr>
          <w:rFonts w:ascii="Arial" w:hAnsi="Arial" w:cs="Arial"/>
          <w:b/>
        </w:rPr>
      </w:pPr>
      <w:bookmarkStart w:id="1" w:name="usercontactbegin"/>
      <w:bookmarkEnd w:id="1"/>
      <w:r w:rsidRPr="002D242C">
        <w:rPr>
          <w:rFonts w:ascii="Arial" w:hAnsi="Arial" w:cs="Arial"/>
          <w:b/>
        </w:rPr>
        <w:t>Your Right to Know</w:t>
      </w:r>
    </w:p>
    <w:p w14:paraId="5AA552AF" w14:textId="77777777" w:rsidR="008D6AE4" w:rsidRPr="002D242C" w:rsidRDefault="008D6AE4" w:rsidP="00541F2A">
      <w:pPr>
        <w:rPr>
          <w:rFonts w:ascii="Arial" w:hAnsi="Arial" w:cs="Arial"/>
        </w:rPr>
      </w:pPr>
      <w:r w:rsidRPr="002D242C">
        <w:rPr>
          <w:rFonts w:ascii="Arial" w:hAnsi="Arial" w:cs="Arial"/>
        </w:rPr>
        <w:t>Democracy and Transparency</w:t>
      </w:r>
    </w:p>
    <w:p w14:paraId="1361F385" w14:textId="77777777" w:rsidR="008D6AE4" w:rsidRPr="002D242C" w:rsidRDefault="008D6AE4" w:rsidP="00541F2A">
      <w:pPr>
        <w:rPr>
          <w:rFonts w:ascii="Arial" w:hAnsi="Arial" w:cs="Arial"/>
        </w:rPr>
      </w:pPr>
      <w:r w:rsidRPr="002D242C">
        <w:rPr>
          <w:rFonts w:ascii="Arial" w:hAnsi="Arial" w:cs="Arial"/>
        </w:rPr>
        <w:t>Essex County Council</w:t>
      </w:r>
    </w:p>
    <w:p w14:paraId="2FC7F708" w14:textId="77777777" w:rsidR="008D6AE4" w:rsidRPr="002D242C" w:rsidRDefault="008D6AE4" w:rsidP="00541F2A">
      <w:pPr>
        <w:rPr>
          <w:rFonts w:ascii="Arial" w:hAnsi="Arial" w:cs="Arial"/>
        </w:rPr>
      </w:pPr>
      <w:r w:rsidRPr="002D242C">
        <w:rPr>
          <w:rFonts w:ascii="Arial" w:hAnsi="Arial" w:cs="Arial"/>
        </w:rPr>
        <w:t>Telephone: 033301 38989</w:t>
      </w:r>
    </w:p>
    <w:p w14:paraId="255CACD9" w14:textId="77777777" w:rsidR="008D6AE4" w:rsidRPr="002D242C" w:rsidRDefault="008D6AE4" w:rsidP="00541F2A">
      <w:pPr>
        <w:rPr>
          <w:rFonts w:ascii="Arial" w:hAnsi="Arial" w:cs="Arial"/>
        </w:rPr>
      </w:pPr>
      <w:r w:rsidRPr="002D242C">
        <w:rPr>
          <w:rFonts w:ascii="Arial" w:hAnsi="Arial" w:cs="Arial"/>
        </w:rPr>
        <w:t xml:space="preserve">Email: </w:t>
      </w:r>
      <w:hyperlink r:id="rId9" w:history="1">
        <w:r w:rsidRPr="002D242C">
          <w:rPr>
            <w:rFonts w:ascii="Arial" w:hAnsi="Arial" w:cs="Arial"/>
            <w:color w:val="0000FF"/>
            <w:u w:val="single"/>
          </w:rPr>
          <w:t>YourRight.ToKnow@essex.gov.uk</w:t>
        </w:r>
      </w:hyperlink>
      <w:r w:rsidRPr="002D242C">
        <w:rPr>
          <w:rFonts w:ascii="Arial" w:hAnsi="Arial" w:cs="Arial"/>
        </w:rPr>
        <w:t xml:space="preserve"> | </w:t>
      </w:r>
      <w:hyperlink r:id="rId10" w:history="1">
        <w:r w:rsidRPr="002D242C">
          <w:rPr>
            <w:rFonts w:ascii="Arial" w:hAnsi="Arial" w:cs="Arial"/>
            <w:color w:val="0000FF"/>
            <w:u w:val="single"/>
          </w:rPr>
          <w:t>www.essex.gov.uk</w:t>
        </w:r>
      </w:hyperlink>
    </w:p>
    <w:p w14:paraId="6F5FCA7C" w14:textId="77777777" w:rsidR="008D6AE4" w:rsidRDefault="008D6AE4" w:rsidP="00541F2A"/>
    <w:p w14:paraId="48E7E617" w14:textId="77777777" w:rsidR="00802D31" w:rsidRDefault="00802D31" w:rsidP="00541F2A"/>
    <w:sectPr w:rsidR="00802D31" w:rsidSect="00541F2A">
      <w:footerReference w:type="default" r:id="rId11"/>
      <w:pgSz w:w="11906" w:h="16838"/>
      <w:pgMar w:top="357" w:right="1418" w:bottom="992" w:left="1361" w:header="2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9BCDC" w14:textId="77777777" w:rsidR="00E741EB" w:rsidRDefault="00E741EB">
      <w:r>
        <w:separator/>
      </w:r>
    </w:p>
  </w:endnote>
  <w:endnote w:type="continuationSeparator" w:id="0">
    <w:p w14:paraId="1681EAA6" w14:textId="77777777" w:rsidR="00E741EB" w:rsidRDefault="00E74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26EA2" w14:textId="77777777" w:rsidR="00802D31" w:rsidRDefault="008D6AE4" w:rsidP="00A24FF6">
    <w:pPr>
      <w:pStyle w:val="Footer"/>
      <w:jc w:val="right"/>
    </w:pPr>
    <w:r>
      <w:rPr>
        <w:noProof/>
      </w:rPr>
      <w:drawing>
        <wp:inline distT="0" distB="0" distL="0" distR="0" wp14:anchorId="37015558" wp14:editId="4933E197">
          <wp:extent cx="1752600" cy="866775"/>
          <wp:effectExtent l="0" t="0" r="0" b="9525"/>
          <wp:docPr id="1" name="Picture 1" descr="ECC re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C red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52600" cy="8667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DCDCC" w14:textId="77777777" w:rsidR="00E741EB" w:rsidRDefault="00E741EB">
      <w:r>
        <w:separator/>
      </w:r>
    </w:p>
  </w:footnote>
  <w:footnote w:type="continuationSeparator" w:id="0">
    <w:p w14:paraId="0ED142A6" w14:textId="77777777" w:rsidR="00E741EB" w:rsidRDefault="00E741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454F3"/>
    <w:multiLevelType w:val="multilevel"/>
    <w:tmpl w:val="7C0C364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1B4F60B8"/>
    <w:multiLevelType w:val="multilevel"/>
    <w:tmpl w:val="95988DB6"/>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CA10003"/>
    <w:multiLevelType w:val="multilevel"/>
    <w:tmpl w:val="59EE77F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8B6079C"/>
    <w:multiLevelType w:val="multilevel"/>
    <w:tmpl w:val="59E8A2B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356350BC"/>
    <w:multiLevelType w:val="multilevel"/>
    <w:tmpl w:val="8D36F9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430B40DD"/>
    <w:multiLevelType w:val="multilevel"/>
    <w:tmpl w:val="47F882F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48A6513F"/>
    <w:multiLevelType w:val="multilevel"/>
    <w:tmpl w:val="420EA49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59780A8F"/>
    <w:multiLevelType w:val="multilevel"/>
    <w:tmpl w:val="65E8D9A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5AEB3030"/>
    <w:multiLevelType w:val="hybridMultilevel"/>
    <w:tmpl w:val="976EDEE8"/>
    <w:lvl w:ilvl="0" w:tplc="BE484934">
      <w:start w:val="1"/>
      <w:numFmt w:val="decimal"/>
      <w:suff w:val="space"/>
      <w:lvlText w:val="Question %1 -"/>
      <w:lvlJc w:val="left"/>
      <w:pPr>
        <w:ind w:left="0" w:firstLine="0"/>
      </w:pPr>
      <w:rPr>
        <w:rFonts w:hint="default"/>
        <w:b/>
      </w:rPr>
    </w:lvl>
    <w:lvl w:ilvl="1" w:tplc="CD945F2C" w:tentative="1">
      <w:start w:val="1"/>
      <w:numFmt w:val="lowerLetter"/>
      <w:lvlText w:val="%2."/>
      <w:lvlJc w:val="left"/>
      <w:pPr>
        <w:ind w:left="1080" w:hanging="360"/>
      </w:pPr>
    </w:lvl>
    <w:lvl w:ilvl="2" w:tplc="8B802A66" w:tentative="1">
      <w:start w:val="1"/>
      <w:numFmt w:val="lowerRoman"/>
      <w:lvlText w:val="%3."/>
      <w:lvlJc w:val="right"/>
      <w:pPr>
        <w:ind w:left="1800" w:hanging="180"/>
      </w:pPr>
    </w:lvl>
    <w:lvl w:ilvl="3" w:tplc="0488287A" w:tentative="1">
      <w:start w:val="1"/>
      <w:numFmt w:val="decimal"/>
      <w:lvlText w:val="%4."/>
      <w:lvlJc w:val="left"/>
      <w:pPr>
        <w:ind w:left="2520" w:hanging="360"/>
      </w:pPr>
    </w:lvl>
    <w:lvl w:ilvl="4" w:tplc="47D2D1B0" w:tentative="1">
      <w:start w:val="1"/>
      <w:numFmt w:val="lowerLetter"/>
      <w:lvlText w:val="%5."/>
      <w:lvlJc w:val="left"/>
      <w:pPr>
        <w:ind w:left="3240" w:hanging="360"/>
      </w:pPr>
    </w:lvl>
    <w:lvl w:ilvl="5" w:tplc="D26862DA" w:tentative="1">
      <w:start w:val="1"/>
      <w:numFmt w:val="lowerRoman"/>
      <w:lvlText w:val="%6."/>
      <w:lvlJc w:val="right"/>
      <w:pPr>
        <w:ind w:left="3960" w:hanging="180"/>
      </w:pPr>
    </w:lvl>
    <w:lvl w:ilvl="6" w:tplc="C79EA2BA" w:tentative="1">
      <w:start w:val="1"/>
      <w:numFmt w:val="decimal"/>
      <w:lvlText w:val="%7."/>
      <w:lvlJc w:val="left"/>
      <w:pPr>
        <w:ind w:left="4680" w:hanging="360"/>
      </w:pPr>
    </w:lvl>
    <w:lvl w:ilvl="7" w:tplc="3C620862" w:tentative="1">
      <w:start w:val="1"/>
      <w:numFmt w:val="lowerLetter"/>
      <w:lvlText w:val="%8."/>
      <w:lvlJc w:val="left"/>
      <w:pPr>
        <w:ind w:left="5400" w:hanging="360"/>
      </w:pPr>
    </w:lvl>
    <w:lvl w:ilvl="8" w:tplc="D6841218" w:tentative="1">
      <w:start w:val="1"/>
      <w:numFmt w:val="lowerRoman"/>
      <w:lvlText w:val="%9."/>
      <w:lvlJc w:val="right"/>
      <w:pPr>
        <w:ind w:left="6120" w:hanging="180"/>
      </w:pPr>
    </w:lvl>
  </w:abstractNum>
  <w:abstractNum w:abstractNumId="9" w15:restartNumberingAfterBreak="0">
    <w:nsid w:val="708D0FEE"/>
    <w:multiLevelType w:val="multilevel"/>
    <w:tmpl w:val="81340D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99D4FC7"/>
    <w:multiLevelType w:val="multilevel"/>
    <w:tmpl w:val="8280CF7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20634868">
    <w:abstractNumId w:val="8"/>
  </w:num>
  <w:num w:numId="2" w16cid:durableId="4331353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74481270">
    <w:abstractNumId w:val="9"/>
  </w:num>
  <w:num w:numId="4" w16cid:durableId="1481724490">
    <w:abstractNumId w:val="9"/>
    <w:lvlOverride w:ilvl="0">
      <w:lvl w:ilvl="0">
        <w:numFmt w:val="decimal"/>
        <w:lvlText w:val=""/>
        <w:lvlJc w:val="left"/>
      </w:lvl>
    </w:lvlOverride>
    <w:lvlOverride w:ilvl="1">
      <w:lvl w:ilvl="1">
        <w:start w:val="1"/>
        <w:numFmt w:val="decimal"/>
        <w:lvlText w:val=""/>
        <w:lvlJc w:val="left"/>
        <w:pPr>
          <w:tabs>
            <w:tab w:val="num" w:pos="1440"/>
          </w:tabs>
          <w:ind w:left="1440" w:hanging="360"/>
        </w:pPr>
        <w:rPr>
          <w:rFonts w:ascii="Symbol" w:hAnsi="Symbol" w:cs="Times New Roman"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5" w16cid:durableId="586229399">
    <w:abstractNumId w:val="9"/>
    <w:lvlOverride w:ilvl="0">
      <w:lvl w:ilvl="0">
        <w:numFmt w:val="decimal"/>
        <w:lvlText w:val=""/>
        <w:lvlJc w:val="left"/>
      </w:lvl>
    </w:lvlOverride>
    <w:lvlOverride w:ilvl="1">
      <w:lvl w:ilvl="1">
        <w:start w:val="1"/>
        <w:numFmt w:val="decimal"/>
        <w:lvlText w:val=""/>
        <w:lvlJc w:val="left"/>
        <w:pPr>
          <w:tabs>
            <w:tab w:val="num" w:pos="1440"/>
          </w:tabs>
          <w:ind w:left="1440" w:hanging="360"/>
        </w:pPr>
        <w:rPr>
          <w:rFonts w:ascii="Symbol" w:hAnsi="Symbol" w:cs="Times New Roman"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6" w16cid:durableId="1002317725">
    <w:abstractNumId w:val="9"/>
    <w:lvlOverride w:ilvl="0">
      <w:lvl w:ilvl="0">
        <w:numFmt w:val="decimal"/>
        <w:lvlText w:val=""/>
        <w:lvlJc w:val="left"/>
      </w:lvl>
    </w:lvlOverride>
    <w:lvlOverride w:ilvl="1">
      <w:lvl w:ilvl="1">
        <w:start w:val="1"/>
        <w:numFmt w:val="decimal"/>
        <w:lvlText w:val=""/>
        <w:lvlJc w:val="left"/>
        <w:pPr>
          <w:tabs>
            <w:tab w:val="num" w:pos="1440"/>
          </w:tabs>
          <w:ind w:left="1440" w:hanging="360"/>
        </w:pPr>
        <w:rPr>
          <w:rFonts w:ascii="Symbol" w:hAnsi="Symbol" w:cs="Times New Roman"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7" w16cid:durableId="1837455803">
    <w:abstractNumId w:val="9"/>
    <w:lvlOverride w:ilvl="0">
      <w:lvl w:ilvl="0">
        <w:numFmt w:val="decimal"/>
        <w:lvlText w:val=""/>
        <w:lvlJc w:val="left"/>
      </w:lvl>
    </w:lvlOverride>
    <w:lvlOverride w:ilvl="1">
      <w:lvl w:ilvl="1">
        <w:start w:val="1"/>
        <w:numFmt w:val="decimal"/>
        <w:lvlText w:val=""/>
        <w:lvlJc w:val="left"/>
        <w:pPr>
          <w:tabs>
            <w:tab w:val="num" w:pos="1440"/>
          </w:tabs>
          <w:ind w:left="1440" w:hanging="360"/>
        </w:pPr>
        <w:rPr>
          <w:rFonts w:ascii="Symbol" w:hAnsi="Symbol" w:cs="Times New Roman"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8" w16cid:durableId="1948391219">
    <w:abstractNumId w:val="10"/>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9" w16cid:durableId="1263296849">
    <w:abstractNumId w:val="0"/>
  </w:num>
  <w:num w:numId="10" w16cid:durableId="222184324">
    <w:abstractNumId w:val="5"/>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1" w16cid:durableId="2090076914">
    <w:abstractNumId w:val="3"/>
  </w:num>
  <w:num w:numId="12" w16cid:durableId="1080904520">
    <w:abstractNumId w:val="1"/>
    <w:lvlOverride w:ilvl="0">
      <w:startOverride w:val="4"/>
      <w:lvl w:ilvl="0">
        <w:start w:val="4"/>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3" w16cid:durableId="2068407097">
    <w:abstractNumId w:val="7"/>
  </w:num>
  <w:num w:numId="14" w16cid:durableId="1834450130">
    <w:abstractNumId w:val="2"/>
    <w:lvlOverride w:ilvl="0">
      <w:startOverride w:val="5"/>
      <w:lvl w:ilvl="0">
        <w:start w:val="5"/>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5" w16cid:durableId="16397955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sonataDocumentFileDataId" w:val="1deb0471-a11d-4363-84e5-fd45ec1c2341"/>
    <w:docVar w:name="RespondInternalLoginId" w:val="36c9cc1e-19ce-4409-9723-5e24321942b6"/>
    <w:docVar w:name="TemplateVersion" w:val="2.00.00"/>
  </w:docVars>
  <w:rsids>
    <w:rsidRoot w:val="00802D31"/>
    <w:rsid w:val="001C3E63"/>
    <w:rsid w:val="00286328"/>
    <w:rsid w:val="00663408"/>
    <w:rsid w:val="00802D31"/>
    <w:rsid w:val="00802DEB"/>
    <w:rsid w:val="008D6AE4"/>
    <w:rsid w:val="00E741EB"/>
    <w:rsid w:val="00FB5D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8EDBD9"/>
  <w15:docId w15:val="{90CD4A0A-61A4-44FC-A0D8-FF1F7A4FC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6A78E9"/>
    <w:pPr>
      <w:keepNext/>
      <w:outlineLvl w:val="0"/>
    </w:pPr>
    <w:rPr>
      <w:rFonts w:ascii="Arial" w:hAnsi="Arial"/>
      <w:b/>
      <w:bCs/>
      <w:szCs w:val="20"/>
      <w:lang w:eastAsia="en-US"/>
    </w:rPr>
  </w:style>
  <w:style w:type="paragraph" w:styleId="Heading2">
    <w:name w:val="heading 2"/>
    <w:basedOn w:val="Normal"/>
    <w:next w:val="Normal"/>
    <w:qFormat/>
    <w:rsid w:val="006A78E9"/>
    <w:pPr>
      <w:keepNext/>
      <w:outlineLvl w:val="1"/>
    </w:pPr>
    <w:rPr>
      <w:rFonts w:ascii="Arial" w:hAnsi="Arial"/>
      <w:i/>
      <w:iCs/>
      <w:sz w:val="2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24FF6"/>
    <w:pPr>
      <w:tabs>
        <w:tab w:val="center" w:pos="4320"/>
        <w:tab w:val="right" w:pos="8640"/>
      </w:tabs>
    </w:pPr>
    <w:rPr>
      <w:rFonts w:ascii="Times" w:eastAsia="Times" w:hAnsi="Times"/>
      <w:szCs w:val="20"/>
      <w:lang w:eastAsia="en-US"/>
    </w:rPr>
  </w:style>
  <w:style w:type="character" w:styleId="Hyperlink">
    <w:name w:val="Hyperlink"/>
    <w:rsid w:val="00A24FF6"/>
    <w:rPr>
      <w:color w:val="0000FF"/>
      <w:u w:val="single"/>
    </w:rPr>
  </w:style>
  <w:style w:type="paragraph" w:styleId="Footer">
    <w:name w:val="footer"/>
    <w:basedOn w:val="Normal"/>
    <w:rsid w:val="00A24FF6"/>
    <w:pPr>
      <w:tabs>
        <w:tab w:val="center" w:pos="4153"/>
        <w:tab w:val="right" w:pos="8306"/>
      </w:tabs>
    </w:pPr>
  </w:style>
  <w:style w:type="paragraph" w:styleId="BalloonText">
    <w:name w:val="Balloon Text"/>
    <w:basedOn w:val="Normal"/>
    <w:link w:val="BalloonTextChar"/>
    <w:rsid w:val="00ED0183"/>
    <w:rPr>
      <w:rFonts w:ascii="Tahoma" w:hAnsi="Tahoma" w:cs="Tahoma"/>
      <w:sz w:val="16"/>
      <w:szCs w:val="16"/>
    </w:rPr>
  </w:style>
  <w:style w:type="character" w:customStyle="1" w:styleId="BalloonTextChar">
    <w:name w:val="Balloon Text Char"/>
    <w:link w:val="BalloonText"/>
    <w:rsid w:val="00ED0183"/>
    <w:rPr>
      <w:rFonts w:ascii="Tahoma" w:hAnsi="Tahoma" w:cs="Tahoma"/>
      <w:sz w:val="16"/>
      <w:szCs w:val="16"/>
    </w:rPr>
  </w:style>
  <w:style w:type="character" w:styleId="PlaceholderText">
    <w:name w:val="Placeholder Text"/>
    <w:basedOn w:val="DefaultParagraphFont"/>
    <w:uiPriority w:val="99"/>
    <w:semiHidden/>
    <w:rsid w:val="00541F2A"/>
    <w:rPr>
      <w:color w:val="808080"/>
    </w:rPr>
  </w:style>
  <w:style w:type="paragraph" w:styleId="ListParagraph">
    <w:name w:val="List Paragraph"/>
    <w:basedOn w:val="Normal"/>
    <w:uiPriority w:val="34"/>
    <w:qFormat/>
    <w:rsid w:val="00541F2A"/>
    <w:pPr>
      <w:ind w:left="720"/>
      <w:contextualSpacing/>
    </w:pPr>
  </w:style>
  <w:style w:type="character" w:styleId="UnresolvedMention">
    <w:name w:val="Unresolved Mention"/>
    <w:basedOn w:val="DefaultParagraphFont"/>
    <w:rsid w:val="00FB5D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sex.gov.uk/contact-your-local-counci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ssex.gov.uk/running-council/request-information-about-counci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essex.gov.uk" TargetMode="External"/><Relationship Id="rId4" Type="http://schemas.openxmlformats.org/officeDocument/2006/relationships/webSettings" Target="webSettings.xml"/><Relationship Id="rId9" Type="http://schemas.openxmlformats.org/officeDocument/2006/relationships/hyperlink" Target="mailto:YourRight.ToKnow@essex.gov.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A:\Information%20Governance%20Team\Access%20to%20Records\FOI\Exemptions-Exceptions\Publishing%20Template%20201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Publishing Template 2015</Template>
  <TotalTime>0</TotalTime>
  <Pages>2</Pages>
  <Words>428</Words>
  <Characters>2444</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FOI PUBLISHING TEMPLATE</vt:lpstr>
    </vt:vector>
  </TitlesOfParts>
  <Company>Essex County Council</Company>
  <LinksUpToDate>false</LinksUpToDate>
  <CharactersWithSpaces>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FOI PUBLISHING TEMPLATE</dc:title>
  <dc:creator>Sarah Graham</dc:creator>
  <cp:keywords>Respond</cp:keywords>
  <cp:lastModifiedBy>Sarah Graham - Democratic Services Officer</cp:lastModifiedBy>
  <cp:revision>2</cp:revision>
  <dcterms:created xsi:type="dcterms:W3CDTF">2026-08-24T08:11:00Z</dcterms:created>
  <dcterms:modified xsi:type="dcterms:W3CDTF">2026-08-24T08:11:00Z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d8be9e-c8d9-4b9c-bd40-2c27cc7ea2e6_ActionId">
    <vt:lpwstr>6cacc3c3-b18a-465e-9b9f-bb136d9c9d6d</vt:lpwstr>
  </property>
  <property fmtid="{D5CDD505-2E9C-101B-9397-08002B2CF9AE}" pid="3" name="MSIP_Label_39d8be9e-c8d9-4b9c-bd40-2c27cc7ea2e6_ContentBits">
    <vt:lpwstr>0</vt:lpwstr>
  </property>
  <property fmtid="{D5CDD505-2E9C-101B-9397-08002B2CF9AE}" pid="4" name="MSIP_Label_39d8be9e-c8d9-4b9c-bd40-2c27cc7ea2e6_Enabled">
    <vt:lpwstr>true</vt:lpwstr>
  </property>
  <property fmtid="{D5CDD505-2E9C-101B-9397-08002B2CF9AE}" pid="5" name="MSIP_Label_39d8be9e-c8d9-4b9c-bd40-2c27cc7ea2e6_Method">
    <vt:lpwstr>Standard</vt:lpwstr>
  </property>
  <property fmtid="{D5CDD505-2E9C-101B-9397-08002B2CF9AE}" pid="6" name="MSIP_Label_39d8be9e-c8d9-4b9c-bd40-2c27cc7ea2e6_Name">
    <vt:lpwstr>39d8be9e-c8d9-4b9c-bd40-2c27cc7ea2e6</vt:lpwstr>
  </property>
  <property fmtid="{D5CDD505-2E9C-101B-9397-08002B2CF9AE}" pid="7" name="MSIP_Label_39d8be9e-c8d9-4b9c-bd40-2c27cc7ea2e6_SetDate">
    <vt:lpwstr>2025-09-10T10:26:35Z</vt:lpwstr>
  </property>
  <property fmtid="{D5CDD505-2E9C-101B-9397-08002B2CF9AE}" pid="8" name="MSIP_Label_39d8be9e-c8d9-4b9c-bd40-2c27cc7ea2e6_SiteId">
    <vt:lpwstr>a8b4324f-155c-4215-a0f1-7ed8cc9a992f</vt:lpwstr>
  </property>
  <property fmtid="{D5CDD505-2E9C-101B-9397-08002B2CF9AE}" pid="9" name="MSIP_Label_39d8be9e-c8d9-4b9c-bd40-2c27cc7ea2e6_Tag">
    <vt:lpwstr>10, 3, 0, 1</vt:lpwstr>
  </property>
  <property fmtid="{D5CDD505-2E9C-101B-9397-08002B2CF9AE}" pid="10" name="Respond_Uploaded">
    <vt:lpwstr>True</vt:lpwstr>
  </property>
</Properties>
</file>