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0DC7F" w14:textId="77777777" w:rsidR="00CF02EC" w:rsidRPr="00CF02EC" w:rsidRDefault="00CF02EC" w:rsidP="00CF02EC">
      <w:pPr>
        <w:rPr>
          <w:rFonts w:ascii="Arial" w:hAnsi="Arial" w:cs="Arial"/>
          <w:b/>
          <w:sz w:val="36"/>
          <w:szCs w:val="36"/>
        </w:rPr>
      </w:pPr>
      <w:r w:rsidRPr="00CF02EC">
        <w:rPr>
          <w:rFonts w:ascii="Arial" w:hAnsi="Arial" w:cs="Arial"/>
          <w:b/>
          <w:sz w:val="36"/>
          <w:szCs w:val="36"/>
        </w:rPr>
        <w:t>Freedom of Information Act / Environmental Information Regulations Request</w:t>
      </w:r>
    </w:p>
    <w:p w14:paraId="5947E248" w14:textId="087A8FB4" w:rsidR="00CF02EC" w:rsidRPr="00CF02EC" w:rsidRDefault="002D71FF" w:rsidP="00CF02EC">
      <w:pPr>
        <w:rPr>
          <w:rFonts w:ascii="Arial" w:hAnsi="Arial" w:cs="Arial"/>
          <w:szCs w:val="36"/>
        </w:rPr>
      </w:pPr>
      <w:r>
        <w:rPr>
          <w:rFonts w:ascii="Arial" w:hAnsi="Arial" w:cs="Arial"/>
          <w:szCs w:val="36"/>
        </w:rPr>
        <w:br/>
      </w:r>
      <w:r w:rsidR="00CF02EC" w:rsidRPr="00CF02EC">
        <w:rPr>
          <w:rFonts w:ascii="Arial" w:hAnsi="Arial" w:cs="Arial"/>
          <w:szCs w:val="36"/>
        </w:rPr>
        <w:t xml:space="preserve">Reference: </w:t>
      </w:r>
      <w:r w:rsidR="00CF02EC" w:rsidRPr="00CF02EC">
        <w:rPr>
          <w:rFonts w:ascii="Arial" w:hAnsi="Arial" w:cs="Arial"/>
          <w:szCs w:val="36"/>
        </w:rPr>
        <w:tab/>
      </w:r>
      <w:r w:rsidR="00833215" w:rsidRPr="00833215">
        <w:rPr>
          <w:rFonts w:ascii="Arial" w:hAnsi="Arial" w:cs="Arial"/>
          <w:szCs w:val="36"/>
        </w:rPr>
        <w:t>ECC20441301 06 26</w:t>
      </w:r>
      <w:r w:rsidR="00CF02EC" w:rsidRPr="00CF02EC">
        <w:rPr>
          <w:rFonts w:ascii="Arial" w:hAnsi="Arial" w:cs="Arial"/>
          <w:szCs w:val="36"/>
        </w:rPr>
        <w:br/>
        <w:t>Response:</w:t>
      </w:r>
      <w:r w:rsidR="00CF02EC" w:rsidRPr="00CF02EC">
        <w:rPr>
          <w:rFonts w:ascii="Arial" w:hAnsi="Arial" w:cs="Arial"/>
          <w:szCs w:val="36"/>
        </w:rPr>
        <w:tab/>
      </w:r>
      <w:r w:rsidR="00833215">
        <w:rPr>
          <w:rFonts w:ascii="Arial" w:hAnsi="Arial" w:cs="Arial"/>
          <w:szCs w:val="36"/>
        </w:rPr>
        <w:t>02 June 2026</w:t>
      </w:r>
    </w:p>
    <w:p w14:paraId="35C0BE72" w14:textId="77777777" w:rsidR="00EA0B6B" w:rsidRDefault="00EA0B6B" w:rsidP="00A24FF6">
      <w:pPr>
        <w:rPr>
          <w:rFonts w:ascii="Arial" w:hAnsi="Arial" w:cs="Arial"/>
          <w:i/>
        </w:rPr>
      </w:pPr>
    </w:p>
    <w:p w14:paraId="3E56F088" w14:textId="41FBB9E3" w:rsidR="00A24FF6" w:rsidRPr="0069363B" w:rsidRDefault="00EA0B6B" w:rsidP="00A24FF6">
      <w:pPr>
        <w:rPr>
          <w:rFonts w:ascii="Arial" w:hAnsi="Arial" w:cs="Arial"/>
        </w:rPr>
      </w:pPr>
      <w:r w:rsidRPr="0069363B">
        <w:rPr>
          <w:rFonts w:ascii="Arial" w:hAnsi="Arial" w:cs="Arial"/>
        </w:rPr>
        <w:t xml:space="preserve">I can confirm that Essex County Council </w:t>
      </w:r>
      <w:r w:rsidR="00833215">
        <w:rPr>
          <w:rFonts w:ascii="Arial" w:hAnsi="Arial" w:cs="Arial"/>
        </w:rPr>
        <w:t>does hold this information, and where we are able to release this, our response is listed below.</w:t>
      </w:r>
    </w:p>
    <w:p w14:paraId="2856786F" w14:textId="77777777" w:rsidR="00EA0B6B" w:rsidRDefault="00EA0B6B" w:rsidP="009479A4">
      <w:pPr>
        <w:rPr>
          <w:rFonts w:ascii="Arial" w:hAnsi="Arial" w:cs="Arial"/>
        </w:rPr>
      </w:pPr>
    </w:p>
    <w:p w14:paraId="18570ACD" w14:textId="4AD9F832" w:rsidR="00181A7C" w:rsidRPr="00181A7C" w:rsidRDefault="00833215" w:rsidP="00AA7D82">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sidRPr="00833215">
        <w:rPr>
          <w:rFonts w:ascii="Arial" w:hAnsi="Arial" w:cs="Arial"/>
        </w:rPr>
        <w:t>This may seem a while from the incident back in December 2025 and I am not asking for anything other than an admission that the island at the junction of York Road and Kings Parade, Holland on Sea, Essex was unlit around the dates of 16th to 18th December 2025.</w:t>
      </w:r>
    </w:p>
    <w:p w14:paraId="5E461118" w14:textId="77777777" w:rsidR="009479A4" w:rsidRDefault="009479A4" w:rsidP="009479A4">
      <w:pPr>
        <w:rPr>
          <w:rFonts w:ascii="Arial" w:hAnsi="Arial" w:cs="Arial"/>
        </w:rPr>
      </w:pPr>
    </w:p>
    <w:p w14:paraId="410AAF85" w14:textId="0AE064F2" w:rsidR="009479A4" w:rsidRDefault="00833215" w:rsidP="009479A4">
      <w:pPr>
        <w:rPr>
          <w:rFonts w:ascii="Arial" w:hAnsi="Arial" w:cs="Arial"/>
        </w:rPr>
      </w:pPr>
      <w:r>
        <w:rPr>
          <w:rFonts w:ascii="Arial" w:hAnsi="Arial" w:cs="Arial"/>
        </w:rPr>
        <w:t xml:space="preserve">The keep left bollards on the traffic island have been unlit reflective (TMP) signs since at least October 2014, as evident on </w:t>
      </w:r>
      <w:hyperlink r:id="rId7" w:history="1">
        <w:r w:rsidRPr="00833215">
          <w:rPr>
            <w:rStyle w:val="Hyperlink"/>
            <w:rFonts w:ascii="Arial" w:hAnsi="Arial" w:cs="Arial"/>
          </w:rPr>
          <w:t>Google Streetview</w:t>
        </w:r>
      </w:hyperlink>
      <w:r>
        <w:rPr>
          <w:rFonts w:ascii="Arial" w:hAnsi="Arial" w:cs="Arial"/>
        </w:rPr>
        <w:t xml:space="preserve">. </w:t>
      </w:r>
    </w:p>
    <w:p w14:paraId="6346DCBC" w14:textId="77777777" w:rsidR="00181A7C" w:rsidRDefault="00181A7C" w:rsidP="009479A4">
      <w:pPr>
        <w:rPr>
          <w:rFonts w:ascii="Arial" w:hAnsi="Arial" w:cs="Arial"/>
          <w:bCs/>
        </w:rPr>
      </w:pPr>
    </w:p>
    <w:p w14:paraId="2FCDE743" w14:textId="4D10D60A" w:rsidR="00833215" w:rsidRDefault="00833215" w:rsidP="009479A4">
      <w:pPr>
        <w:rPr>
          <w:rFonts w:ascii="Arial" w:hAnsi="Arial" w:cs="Arial"/>
          <w:bCs/>
        </w:rPr>
      </w:pPr>
      <w:r>
        <w:rPr>
          <w:rFonts w:ascii="Arial" w:hAnsi="Arial" w:cs="Arial"/>
          <w:bCs/>
        </w:rPr>
        <w:t>Please the attached site history report that shows that one reflective (TMP) bollard was made safe, by the placement of a large keep left sign on 12/12/2025 and the other reflective (TMP) bollard was made safe by the placement of a large keep left sign on 16/12/2025.</w:t>
      </w:r>
    </w:p>
    <w:p w14:paraId="10B5CB91" w14:textId="77777777" w:rsidR="00214A9B" w:rsidRDefault="00214A9B" w:rsidP="009479A4">
      <w:pPr>
        <w:rPr>
          <w:rFonts w:ascii="Arial" w:hAnsi="Arial" w:cs="Arial"/>
          <w:bCs/>
        </w:rPr>
      </w:pPr>
    </w:p>
    <w:p w14:paraId="26D21B99" w14:textId="2D1AEAA0" w:rsidR="00833215" w:rsidRDefault="00214A9B" w:rsidP="009479A4">
      <w:pPr>
        <w:rPr>
          <w:rFonts w:ascii="Arial" w:hAnsi="Arial" w:cs="Arial"/>
          <w:bCs/>
        </w:rPr>
      </w:pPr>
      <w:r>
        <w:rPr>
          <w:rFonts w:ascii="Arial" w:hAnsi="Arial" w:cs="Arial"/>
          <w:bCs/>
        </w:rPr>
        <w:object w:dxaOrig="1553" w:dyaOrig="995" w14:anchorId="7CA7B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65pt;height:49.75pt" o:ole="">
            <v:imagedata r:id="rId8" o:title=""/>
          </v:shape>
          <o:OLEObject Type="Embed" ProgID="Acrobat.Document.DC" ShapeID="_x0000_i1037" DrawAspect="Icon" ObjectID="_1841838256" r:id="rId9"/>
        </w:object>
      </w:r>
    </w:p>
    <w:p w14:paraId="56A8E792" w14:textId="77777777" w:rsidR="00C944F0" w:rsidRDefault="00C944F0" w:rsidP="009479A4">
      <w:pPr>
        <w:rPr>
          <w:rFonts w:ascii="Arial" w:hAnsi="Arial" w:cs="Arial"/>
          <w:bCs/>
        </w:rPr>
      </w:pPr>
    </w:p>
    <w:p w14:paraId="2BCE970B" w14:textId="5796069E" w:rsidR="00C944F0" w:rsidRPr="007819D1" w:rsidRDefault="00C944F0" w:rsidP="007819D1">
      <w:pPr>
        <w:rPr>
          <w:rFonts w:ascii="Arial" w:hAnsi="Arial" w:cs="Arial"/>
        </w:rPr>
      </w:pPr>
      <w:r w:rsidRPr="007819D1">
        <w:rPr>
          <w:rFonts w:ascii="Arial" w:hAnsi="Arial" w:cs="Arial"/>
        </w:rPr>
        <w:t xml:space="preserve">Our current </w:t>
      </w:r>
      <w:r w:rsidRPr="007819D1">
        <w:rPr>
          <w:rFonts w:ascii="Arial" w:hAnsi="Arial" w:cs="Arial"/>
          <w:b/>
        </w:rPr>
        <w:t xml:space="preserve">Highway Maintenance Policy and General Principles </w:t>
      </w:r>
      <w:r w:rsidRPr="007819D1">
        <w:rPr>
          <w:rFonts w:ascii="Arial" w:hAnsi="Arial" w:cs="Arial"/>
        </w:rPr>
        <w:t>and our</w:t>
      </w:r>
      <w:r w:rsidRPr="007819D1">
        <w:rPr>
          <w:rFonts w:ascii="Arial" w:hAnsi="Arial" w:cs="Arial"/>
          <w:b/>
        </w:rPr>
        <w:t xml:space="preserve"> Maintenance &amp; Inspections Strategies </w:t>
      </w:r>
      <w:r w:rsidRPr="007819D1">
        <w:rPr>
          <w:rFonts w:ascii="Arial" w:hAnsi="Arial" w:cs="Arial"/>
        </w:rPr>
        <w:t xml:space="preserve">are publicly available online </w:t>
      </w:r>
      <w:hyperlink r:id="rId10" w:anchor="maintenance" w:history="1">
        <w:r w:rsidRPr="007819D1">
          <w:rPr>
            <w:rStyle w:val="Hyperlink"/>
            <w:rFonts w:ascii="Arial" w:hAnsi="Arial" w:cs="Arial"/>
          </w:rPr>
          <w:t>www.essexhighways.org/roads-strategies#maintenance</w:t>
        </w:r>
      </w:hyperlink>
      <w:r w:rsidRPr="007819D1">
        <w:rPr>
          <w:rFonts w:ascii="Arial" w:hAnsi="Arial" w:cs="Arial"/>
          <w:u w:val="single"/>
        </w:rPr>
        <w:t>.</w:t>
      </w:r>
    </w:p>
    <w:p w14:paraId="2F8559A3" w14:textId="77777777" w:rsidR="00C944F0" w:rsidRPr="007819D1" w:rsidRDefault="00C944F0" w:rsidP="007819D1">
      <w:pPr>
        <w:rPr>
          <w:rFonts w:ascii="Arial" w:hAnsi="Arial" w:cs="Arial"/>
        </w:rPr>
      </w:pPr>
    </w:p>
    <w:p w14:paraId="29CC977C" w14:textId="66F39BEE" w:rsidR="00C944F0" w:rsidRPr="007819D1" w:rsidRDefault="00C944F0" w:rsidP="007819D1">
      <w:pPr>
        <w:rPr>
          <w:rFonts w:ascii="Arial" w:hAnsi="Arial" w:cs="Arial"/>
          <w:u w:val="single"/>
        </w:rPr>
      </w:pPr>
      <w:r w:rsidRPr="007819D1">
        <w:rPr>
          <w:rFonts w:ascii="Arial" w:hAnsi="Arial" w:cs="Arial"/>
          <w:bCs/>
        </w:rPr>
        <w:t>Details of how inspectors risk assess and prioritise highway issues</w:t>
      </w:r>
      <w:r w:rsidRPr="007819D1">
        <w:rPr>
          <w:rFonts w:ascii="Arial" w:hAnsi="Arial" w:cs="Arial"/>
        </w:rPr>
        <w:t xml:space="preserve"> can also be found on our public web site at </w:t>
      </w:r>
      <w:hyperlink r:id="rId11" w:history="1">
        <w:r w:rsidRPr="007819D1">
          <w:rPr>
            <w:rStyle w:val="Hyperlink"/>
            <w:rFonts w:ascii="Arial" w:hAnsi="Arial" w:cs="Arial"/>
          </w:rPr>
          <w:t>www.essexhighways.org/how-we-prioritise-highway-issues</w:t>
        </w:r>
      </w:hyperlink>
      <w:r w:rsidRPr="007819D1">
        <w:rPr>
          <w:rFonts w:ascii="Arial" w:hAnsi="Arial" w:cs="Arial"/>
        </w:rPr>
        <w:t>.</w:t>
      </w:r>
    </w:p>
    <w:p w14:paraId="5D30A697" w14:textId="77777777" w:rsidR="00214A9B" w:rsidRDefault="00214A9B" w:rsidP="009479A4">
      <w:pPr>
        <w:rPr>
          <w:rFonts w:ascii="Arial" w:hAnsi="Arial" w:cs="Arial"/>
          <w:bCs/>
        </w:rPr>
      </w:pPr>
    </w:p>
    <w:p w14:paraId="78D027B3" w14:textId="77777777" w:rsidR="00214A9B" w:rsidRDefault="00214A9B" w:rsidP="00214A9B">
      <w:pPr>
        <w:rPr>
          <w:rFonts w:ascii="Arial" w:hAnsi="Arial" w:cs="Arial"/>
          <w:bCs/>
        </w:rPr>
      </w:pPr>
      <w:r w:rsidRPr="00214A9B">
        <w:rPr>
          <w:rFonts w:ascii="Arial" w:hAnsi="Arial" w:cs="Arial"/>
          <w:bCs/>
        </w:rPr>
        <w:t>A speed limit of 30 mph (48 km/h), or 20mph (32km/h) in Wales, generally applies to all roads with street lights</w:t>
      </w:r>
      <w:r>
        <w:rPr>
          <w:rFonts w:ascii="Arial" w:hAnsi="Arial" w:cs="Arial"/>
          <w:bCs/>
        </w:rPr>
        <w:t xml:space="preserve"> </w:t>
      </w:r>
      <w:r w:rsidRPr="00214A9B">
        <w:rPr>
          <w:rFonts w:ascii="Arial" w:hAnsi="Arial" w:cs="Arial"/>
          <w:bCs/>
        </w:rPr>
        <w:t>(excluding motorways) unless signs show otherwise.</w:t>
      </w:r>
      <w:r>
        <w:rPr>
          <w:rFonts w:ascii="Arial" w:hAnsi="Arial" w:cs="Arial"/>
          <w:bCs/>
        </w:rPr>
        <w:t xml:space="preserve"> Please see </w:t>
      </w:r>
      <w:hyperlink r:id="rId12" w:history="1">
        <w:r w:rsidRPr="00214A9B">
          <w:rPr>
            <w:rStyle w:val="Hyperlink"/>
            <w:rFonts w:ascii="Arial" w:hAnsi="Arial" w:cs="Arial"/>
            <w:bCs/>
          </w:rPr>
          <w:t>Highway Code Rule 124</w:t>
        </w:r>
      </w:hyperlink>
      <w:r>
        <w:rPr>
          <w:rFonts w:ascii="Arial" w:hAnsi="Arial" w:cs="Arial"/>
          <w:bCs/>
        </w:rPr>
        <w:t xml:space="preserve">. </w:t>
      </w:r>
    </w:p>
    <w:p w14:paraId="1439ED2A" w14:textId="77777777" w:rsidR="00214A9B" w:rsidRDefault="00214A9B" w:rsidP="009479A4">
      <w:pPr>
        <w:rPr>
          <w:rFonts w:ascii="Arial" w:hAnsi="Arial" w:cs="Arial"/>
          <w:bCs/>
        </w:rPr>
      </w:pPr>
    </w:p>
    <w:p w14:paraId="17B27B63" w14:textId="26F721FE" w:rsidR="00833215" w:rsidRDefault="00833215" w:rsidP="009479A4">
      <w:pPr>
        <w:rPr>
          <w:rFonts w:ascii="Arial" w:hAnsi="Arial" w:cs="Arial"/>
          <w:bCs/>
        </w:rPr>
      </w:pPr>
      <w:r>
        <w:rPr>
          <w:rFonts w:ascii="Arial" w:hAnsi="Arial" w:cs="Arial"/>
          <w:bCs/>
        </w:rPr>
        <w:t xml:space="preserve">Please see the </w:t>
      </w:r>
      <w:r w:rsidR="00C944F0">
        <w:rPr>
          <w:rFonts w:ascii="Arial" w:hAnsi="Arial" w:cs="Arial"/>
          <w:bCs/>
        </w:rPr>
        <w:t>below</w:t>
      </w:r>
      <w:r>
        <w:rPr>
          <w:rFonts w:ascii="Arial" w:hAnsi="Arial" w:cs="Arial"/>
          <w:bCs/>
        </w:rPr>
        <w:t xml:space="preserve"> job photos relating to the </w:t>
      </w:r>
      <w:r w:rsidR="00C944F0">
        <w:rPr>
          <w:rFonts w:ascii="Arial" w:hAnsi="Arial" w:cs="Arial"/>
          <w:bCs/>
        </w:rPr>
        <w:t>jobs shown on the report.</w:t>
      </w:r>
      <w:r>
        <w:rPr>
          <w:rFonts w:ascii="Arial" w:hAnsi="Arial" w:cs="Arial"/>
          <w:bCs/>
        </w:rPr>
        <w:t xml:space="preserve"> </w:t>
      </w:r>
    </w:p>
    <w:p w14:paraId="2B7F7F7C" w14:textId="77777777" w:rsidR="00214A9B" w:rsidRDefault="00214A9B" w:rsidP="009479A4">
      <w:pPr>
        <w:rPr>
          <w:rFonts w:ascii="Arial" w:hAnsi="Arial" w:cs="Arial"/>
          <w:bCs/>
        </w:rPr>
      </w:pPr>
    </w:p>
    <w:p w14:paraId="5F68FBF6" w14:textId="77777777" w:rsidR="00833215" w:rsidRDefault="00833215" w:rsidP="00833215">
      <w:pPr>
        <w:keepNext/>
      </w:pPr>
      <w:r>
        <w:rPr>
          <w:rFonts w:ascii="Arial" w:hAnsi="Arial" w:cs="Arial"/>
          <w:bCs/>
          <w:noProof/>
        </w:rPr>
        <w:lastRenderedPageBreak/>
        <w:drawing>
          <wp:inline distT="0" distB="0" distL="0" distR="0" wp14:anchorId="0BD5B061" wp14:editId="05DFD280">
            <wp:extent cx="5979160" cy="7972213"/>
            <wp:effectExtent l="0" t="0" r="2540" b="0"/>
            <wp:docPr id="1076467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2059" cy="7989412"/>
                    </a:xfrm>
                    <a:prstGeom prst="rect">
                      <a:avLst/>
                    </a:prstGeom>
                    <a:noFill/>
                  </pic:spPr>
                </pic:pic>
              </a:graphicData>
            </a:graphic>
          </wp:inline>
        </w:drawing>
      </w:r>
    </w:p>
    <w:p w14:paraId="7FC9B5BD" w14:textId="7550D4C5" w:rsidR="00833215" w:rsidRDefault="00833215" w:rsidP="00833215">
      <w:pPr>
        <w:pStyle w:val="Caption"/>
        <w:rPr>
          <w:rFonts w:ascii="Arial" w:hAnsi="Arial" w:cs="Arial"/>
          <w:bCs/>
        </w:rPr>
      </w:pPr>
      <w:r>
        <w:t xml:space="preserve">Figure </w:t>
      </w:r>
      <w:fldSimple w:instr=" SEQ Figure \* ARABIC ">
        <w:r>
          <w:rPr>
            <w:noProof/>
          </w:rPr>
          <w:t>1</w:t>
        </w:r>
      </w:fldSimple>
      <w:r>
        <w:t xml:space="preserve"> 12 Dec 2025</w:t>
      </w:r>
    </w:p>
    <w:p w14:paraId="636F860B" w14:textId="77777777" w:rsidR="00833215" w:rsidRDefault="00833215" w:rsidP="00833215">
      <w:pPr>
        <w:keepNext/>
      </w:pPr>
      <w:r>
        <w:rPr>
          <w:rFonts w:ascii="Arial" w:hAnsi="Arial" w:cs="Arial"/>
          <w:bCs/>
          <w:noProof/>
        </w:rPr>
        <w:drawing>
          <wp:inline distT="0" distB="0" distL="0" distR="0" wp14:anchorId="0C9DAF7F" wp14:editId="0A481CEA">
            <wp:extent cx="4527074" cy="8048130"/>
            <wp:effectExtent l="0" t="0" r="6985" b="0"/>
            <wp:docPr id="1519739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771" cy="8068925"/>
                    </a:xfrm>
                    <a:prstGeom prst="rect">
                      <a:avLst/>
                    </a:prstGeom>
                    <a:noFill/>
                  </pic:spPr>
                </pic:pic>
              </a:graphicData>
            </a:graphic>
          </wp:inline>
        </w:drawing>
      </w:r>
    </w:p>
    <w:p w14:paraId="308F15A7" w14:textId="2C3241C7" w:rsidR="00181A7C" w:rsidRPr="00181A7C" w:rsidRDefault="00833215" w:rsidP="00833215">
      <w:pPr>
        <w:pStyle w:val="Caption"/>
        <w:rPr>
          <w:rFonts w:ascii="Arial" w:hAnsi="Arial" w:cs="Arial"/>
          <w:bCs/>
        </w:rPr>
      </w:pPr>
      <w:r>
        <w:t xml:space="preserve">Figure </w:t>
      </w:r>
      <w:fldSimple w:instr=" SEQ Figure \* ARABIC ">
        <w:r>
          <w:rPr>
            <w:noProof/>
          </w:rPr>
          <w:t>2</w:t>
        </w:r>
      </w:fldSimple>
      <w:r>
        <w:t xml:space="preserve"> 16 Dec 2025</w:t>
      </w:r>
    </w:p>
    <w:p w14:paraId="0A46AC58" w14:textId="77777777" w:rsidR="00214A9B" w:rsidRDefault="00214A9B" w:rsidP="002D242C">
      <w:pPr>
        <w:rPr>
          <w:rFonts w:ascii="Arial" w:hAnsi="Arial" w:cs="Arial"/>
          <w:b/>
        </w:rPr>
      </w:pPr>
      <w:bookmarkStart w:id="0" w:name="usercontactbegin"/>
      <w:bookmarkEnd w:id="0"/>
    </w:p>
    <w:p w14:paraId="5B8E42A8" w14:textId="77777777" w:rsidR="00214A9B" w:rsidRDefault="00214A9B" w:rsidP="002D242C">
      <w:pPr>
        <w:rPr>
          <w:rFonts w:ascii="Arial" w:hAnsi="Arial" w:cs="Arial"/>
          <w:b/>
        </w:rPr>
      </w:pPr>
    </w:p>
    <w:p w14:paraId="7C3E7D15" w14:textId="544E5135" w:rsidR="002D242C" w:rsidRPr="002D242C" w:rsidRDefault="002D242C" w:rsidP="002D242C">
      <w:pPr>
        <w:rPr>
          <w:rFonts w:ascii="Arial" w:hAnsi="Arial" w:cs="Arial"/>
          <w:b/>
        </w:rPr>
      </w:pPr>
      <w:r w:rsidRPr="002D242C">
        <w:rPr>
          <w:rFonts w:ascii="Arial" w:hAnsi="Arial" w:cs="Arial"/>
          <w:b/>
        </w:rPr>
        <w:t>Your Right to Know</w:t>
      </w:r>
    </w:p>
    <w:p w14:paraId="04519188" w14:textId="77777777" w:rsidR="002D242C" w:rsidRPr="002D242C" w:rsidRDefault="002D242C" w:rsidP="002D242C">
      <w:pPr>
        <w:rPr>
          <w:rFonts w:ascii="Arial" w:hAnsi="Arial" w:cs="Arial"/>
        </w:rPr>
      </w:pPr>
      <w:r w:rsidRPr="002D242C">
        <w:rPr>
          <w:rFonts w:ascii="Arial" w:hAnsi="Arial" w:cs="Arial"/>
        </w:rPr>
        <w:t>Democracy and Transparency</w:t>
      </w:r>
    </w:p>
    <w:p w14:paraId="4848CE78" w14:textId="77777777" w:rsidR="002D242C" w:rsidRPr="002D242C" w:rsidRDefault="002D242C" w:rsidP="002D242C">
      <w:pPr>
        <w:rPr>
          <w:rFonts w:ascii="Arial" w:hAnsi="Arial" w:cs="Arial"/>
        </w:rPr>
      </w:pPr>
      <w:r w:rsidRPr="002D242C">
        <w:rPr>
          <w:rFonts w:ascii="Arial" w:hAnsi="Arial" w:cs="Arial"/>
        </w:rPr>
        <w:t>Essex County Council</w:t>
      </w:r>
    </w:p>
    <w:p w14:paraId="2C25B70C" w14:textId="77777777" w:rsidR="002D242C" w:rsidRPr="002D242C" w:rsidRDefault="002D242C" w:rsidP="002D242C">
      <w:pPr>
        <w:rPr>
          <w:rFonts w:ascii="Arial" w:hAnsi="Arial" w:cs="Arial"/>
        </w:rPr>
      </w:pPr>
      <w:r w:rsidRPr="002D242C">
        <w:rPr>
          <w:rFonts w:ascii="Arial" w:hAnsi="Arial" w:cs="Arial"/>
        </w:rPr>
        <w:t>Telephone: 033301 38989</w:t>
      </w:r>
    </w:p>
    <w:p w14:paraId="3DEC1EF3" w14:textId="77777777" w:rsidR="002D242C" w:rsidRPr="002D242C" w:rsidRDefault="002D242C" w:rsidP="002D242C">
      <w:pPr>
        <w:rPr>
          <w:rFonts w:ascii="Arial" w:hAnsi="Arial" w:cs="Arial"/>
        </w:rPr>
      </w:pPr>
      <w:r w:rsidRPr="002D242C">
        <w:rPr>
          <w:rFonts w:ascii="Arial" w:hAnsi="Arial" w:cs="Arial"/>
        </w:rPr>
        <w:t xml:space="preserve">Email: </w:t>
      </w:r>
      <w:hyperlink r:id="rId15" w:history="1">
        <w:r w:rsidRPr="002D242C">
          <w:rPr>
            <w:rFonts w:ascii="Arial" w:hAnsi="Arial" w:cs="Arial"/>
            <w:color w:val="0000FF"/>
            <w:u w:val="single"/>
          </w:rPr>
          <w:t>YourRight.ToKnow@essex.gov.uk</w:t>
        </w:r>
      </w:hyperlink>
      <w:r w:rsidRPr="002D242C">
        <w:rPr>
          <w:rFonts w:ascii="Arial" w:hAnsi="Arial" w:cs="Arial"/>
        </w:rPr>
        <w:t xml:space="preserve"> | </w:t>
      </w:r>
      <w:hyperlink r:id="rId16" w:history="1">
        <w:r w:rsidRPr="002D242C">
          <w:rPr>
            <w:rFonts w:ascii="Arial" w:hAnsi="Arial" w:cs="Arial"/>
            <w:color w:val="0000FF"/>
            <w:u w:val="single"/>
          </w:rPr>
          <w:t>www.essex.gov.uk</w:t>
        </w:r>
      </w:hyperlink>
    </w:p>
    <w:p w14:paraId="266C3715" w14:textId="77777777" w:rsidR="0090650D" w:rsidRDefault="0090650D" w:rsidP="004544C0"/>
    <w:sectPr w:rsidR="0090650D" w:rsidSect="006134CB">
      <w:headerReference w:type="even" r:id="rId17"/>
      <w:footerReference w:type="default" r:id="rId18"/>
      <w:headerReference w:type="first" r:id="rId19"/>
      <w:pgSz w:w="11906" w:h="16838" w:code="9"/>
      <w:pgMar w:top="1418" w:right="1418" w:bottom="2268" w:left="1418"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8A2EE" w14:textId="77777777" w:rsidR="007072B4" w:rsidRDefault="007072B4">
      <w:r>
        <w:separator/>
      </w:r>
    </w:p>
  </w:endnote>
  <w:endnote w:type="continuationSeparator" w:id="0">
    <w:p w14:paraId="00DF11DB" w14:textId="77777777" w:rsidR="007072B4" w:rsidRDefault="0070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DA43" w14:textId="77777777" w:rsidR="00A24FF6" w:rsidRDefault="00373C72" w:rsidP="00A24FF6">
    <w:pPr>
      <w:pStyle w:val="Footer"/>
      <w:jc w:val="right"/>
    </w:pPr>
    <w:r>
      <w:rPr>
        <w:noProof/>
      </w:rPr>
      <w:drawing>
        <wp:inline distT="0" distB="0" distL="0" distR="0" wp14:anchorId="12EB5AE5" wp14:editId="6A0AB1A5">
          <wp:extent cx="1752600" cy="866775"/>
          <wp:effectExtent l="0" t="0" r="0" b="9525"/>
          <wp:docPr id="3" name="Picture 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47EB6" w14:textId="77777777" w:rsidR="007072B4" w:rsidRDefault="007072B4">
      <w:r>
        <w:separator/>
      </w:r>
    </w:p>
  </w:footnote>
  <w:footnote w:type="continuationSeparator" w:id="0">
    <w:p w14:paraId="01566183" w14:textId="77777777" w:rsidR="007072B4" w:rsidRDefault="00707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3134" w14:textId="77777777" w:rsidR="00A645A0" w:rsidRDefault="00A645A0">
    <w:pPr>
      <w:pStyle w:val="Header"/>
    </w:pPr>
    <w:r>
      <w:rPr>
        <w:noProof/>
      </w:rPr>
      <mc:AlternateContent>
        <mc:Choice Requires="wps">
          <w:drawing>
            <wp:anchor distT="0" distB="0" distL="0" distR="0" simplePos="0" relativeHeight="251659264" behindDoc="0" locked="0" layoutInCell="1" allowOverlap="1" wp14:anchorId="75E1F709" wp14:editId="67EBE776">
              <wp:simplePos x="635" y="635"/>
              <wp:positionH relativeFrom="page">
                <wp:align>left</wp:align>
              </wp:positionH>
              <wp:positionV relativeFrom="page">
                <wp:align>top</wp:align>
              </wp:positionV>
              <wp:extent cx="675005" cy="345440"/>
              <wp:effectExtent l="0" t="0" r="10795" b="16510"/>
              <wp:wrapNone/>
              <wp:docPr id="1240933092"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5005" cy="345440"/>
                      </a:xfrm>
                      <a:prstGeom prst="rect">
                        <a:avLst/>
                      </a:prstGeom>
                      <a:noFill/>
                      <a:ln>
                        <a:noFill/>
                      </a:ln>
                    </wps:spPr>
                    <wps:txbx>
                      <w:txbxContent>
                        <w:p w14:paraId="113D982A"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E1F709" id="_x0000_t202" coordsize="21600,21600" o:spt="202" path="m,l,21600r21600,l21600,xe">
              <v:stroke joinstyle="miter"/>
              <v:path gradientshapeok="t" o:connecttype="rect"/>
            </v:shapetype>
            <v:shape id="Text Box 2" o:spid="_x0000_s1026" type="#_x0000_t202" alt="PUBLIC" style="position:absolute;margin-left:0;margin-top:0;width:53.1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" filled="f" stroked="f">
              <v:textbox style="mso-fit-shape-to-text:t" inset="20pt,15pt,0,0">
                <w:txbxContent>
                  <w:p w14:paraId="113D982A"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9C79" w14:textId="77777777" w:rsidR="00A645A0" w:rsidRDefault="00A645A0">
    <w:pPr>
      <w:pStyle w:val="Header"/>
    </w:pPr>
    <w:r>
      <w:rPr>
        <w:noProof/>
      </w:rPr>
      <mc:AlternateContent>
        <mc:Choice Requires="wps">
          <w:drawing>
            <wp:anchor distT="0" distB="0" distL="0" distR="0" simplePos="0" relativeHeight="251658240" behindDoc="0" locked="0" layoutInCell="1" allowOverlap="1" wp14:anchorId="23A0C7C4" wp14:editId="4B0DD571">
              <wp:simplePos x="635" y="635"/>
              <wp:positionH relativeFrom="page">
                <wp:align>left</wp:align>
              </wp:positionH>
              <wp:positionV relativeFrom="page">
                <wp:align>top</wp:align>
              </wp:positionV>
              <wp:extent cx="675005" cy="345440"/>
              <wp:effectExtent l="0" t="0" r="10795" b="16510"/>
              <wp:wrapNone/>
              <wp:docPr id="93480327"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5005" cy="345440"/>
                      </a:xfrm>
                      <a:prstGeom prst="rect">
                        <a:avLst/>
                      </a:prstGeom>
                      <a:noFill/>
                      <a:ln>
                        <a:noFill/>
                      </a:ln>
                    </wps:spPr>
                    <wps:txbx>
                      <w:txbxContent>
                        <w:p w14:paraId="2E49111B"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A0C7C4" id="_x0000_t202" coordsize="21600,21600" o:spt="202" path="m,l,21600r21600,l21600,xe">
              <v:stroke joinstyle="miter"/>
              <v:path gradientshapeok="t" o:connecttype="rect"/>
            </v:shapetype>
            <v:shape id="Text Box 1" o:spid="_x0000_s1027" type="#_x0000_t202" alt="PUBLIC" style="position:absolute;margin-left:0;margin-top:0;width:53.1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" filled="f" stroked="f">
              <v:textbox style="mso-fit-shape-to-text:t" inset="20pt,15pt,0,0">
                <w:txbxContent>
                  <w:p w14:paraId="2E49111B" w14:textId="77777777" w:rsidR="00A645A0" w:rsidRPr="00A645A0" w:rsidRDefault="00A645A0" w:rsidP="00A645A0">
                    <w:pPr>
                      <w:rPr>
                        <w:rFonts w:ascii="Aptos" w:eastAsia="Aptos" w:hAnsi="Aptos" w:cs="Aptos"/>
                        <w:noProof/>
                        <w:color w:val="000000"/>
                        <w:sz w:val="20"/>
                        <w:szCs w:val="20"/>
                      </w:rPr>
                    </w:pPr>
                    <w:r w:rsidRPr="00A645A0">
                      <w:rPr>
                        <w:rFonts w:ascii="Aptos" w:eastAsia="Aptos" w:hAnsi="Aptos" w:cs="Aptos"/>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EB3030"/>
    <w:multiLevelType w:val="hybridMultilevel"/>
    <w:tmpl w:val="976EDEE8"/>
    <w:lvl w:ilvl="0" w:tplc="365834D4">
      <w:start w:val="1"/>
      <w:numFmt w:val="decimal"/>
      <w:suff w:val="space"/>
      <w:lvlText w:val="Question %1 -"/>
      <w:lvlJc w:val="left"/>
      <w:pPr>
        <w:ind w:left="0" w:firstLine="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90897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Version" w:val="2.00.00"/>
  </w:docVars>
  <w:rsids>
    <w:rsidRoot w:val="00833215"/>
    <w:rsid w:val="00027AC4"/>
    <w:rsid w:val="000672F5"/>
    <w:rsid w:val="000E3334"/>
    <w:rsid w:val="001505F8"/>
    <w:rsid w:val="00181A7C"/>
    <w:rsid w:val="001B50D4"/>
    <w:rsid w:val="001F262F"/>
    <w:rsid w:val="00214A9B"/>
    <w:rsid w:val="0024746D"/>
    <w:rsid w:val="002B45E2"/>
    <w:rsid w:val="002D242C"/>
    <w:rsid w:val="002D71FF"/>
    <w:rsid w:val="00307463"/>
    <w:rsid w:val="003239EA"/>
    <w:rsid w:val="00373C72"/>
    <w:rsid w:val="00380C55"/>
    <w:rsid w:val="00392685"/>
    <w:rsid w:val="003A6A5A"/>
    <w:rsid w:val="003D4863"/>
    <w:rsid w:val="00436C1A"/>
    <w:rsid w:val="004516E0"/>
    <w:rsid w:val="004544C0"/>
    <w:rsid w:val="00462329"/>
    <w:rsid w:val="00465C92"/>
    <w:rsid w:val="004B2E21"/>
    <w:rsid w:val="004F485E"/>
    <w:rsid w:val="006134CB"/>
    <w:rsid w:val="00691A0A"/>
    <w:rsid w:val="0069363B"/>
    <w:rsid w:val="006A78E9"/>
    <w:rsid w:val="00703C8F"/>
    <w:rsid w:val="007072B4"/>
    <w:rsid w:val="00743E3C"/>
    <w:rsid w:val="00786CC5"/>
    <w:rsid w:val="0079028E"/>
    <w:rsid w:val="007941EA"/>
    <w:rsid w:val="007A3CF8"/>
    <w:rsid w:val="00804986"/>
    <w:rsid w:val="008118FD"/>
    <w:rsid w:val="00817014"/>
    <w:rsid w:val="00833215"/>
    <w:rsid w:val="00834E75"/>
    <w:rsid w:val="00851451"/>
    <w:rsid w:val="008753F7"/>
    <w:rsid w:val="00885416"/>
    <w:rsid w:val="008F0BD8"/>
    <w:rsid w:val="008F75FA"/>
    <w:rsid w:val="008F7EA3"/>
    <w:rsid w:val="0090650D"/>
    <w:rsid w:val="009253ED"/>
    <w:rsid w:val="009479A4"/>
    <w:rsid w:val="009D253E"/>
    <w:rsid w:val="009E018B"/>
    <w:rsid w:val="009F620E"/>
    <w:rsid w:val="00A24FF6"/>
    <w:rsid w:val="00A40E79"/>
    <w:rsid w:val="00A41CF9"/>
    <w:rsid w:val="00A645A0"/>
    <w:rsid w:val="00A81F59"/>
    <w:rsid w:val="00AA7D82"/>
    <w:rsid w:val="00B10C15"/>
    <w:rsid w:val="00B21FF0"/>
    <w:rsid w:val="00B81274"/>
    <w:rsid w:val="00B908CD"/>
    <w:rsid w:val="00C33A8D"/>
    <w:rsid w:val="00C944F0"/>
    <w:rsid w:val="00CF02EC"/>
    <w:rsid w:val="00D72FB1"/>
    <w:rsid w:val="00E1228A"/>
    <w:rsid w:val="00E13F81"/>
    <w:rsid w:val="00E16C8C"/>
    <w:rsid w:val="00E57985"/>
    <w:rsid w:val="00E7313B"/>
    <w:rsid w:val="00E814E3"/>
    <w:rsid w:val="00EA0B6B"/>
    <w:rsid w:val="00ED0183"/>
    <w:rsid w:val="00EF7735"/>
    <w:rsid w:val="00F20D21"/>
    <w:rsid w:val="00F65136"/>
    <w:rsid w:val="00F65554"/>
    <w:rsid w:val="00F71C26"/>
    <w:rsid w:val="00F72B23"/>
    <w:rsid w:val="00FA5429"/>
    <w:rsid w:val="00FB19CD"/>
    <w:rsid w:val="00FE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EA1A0"/>
  <w15:docId w15:val="{4A1D2742-F1BE-4F76-B168-F921ECA4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78E9"/>
    <w:pPr>
      <w:keepNext/>
      <w:outlineLvl w:val="0"/>
    </w:pPr>
    <w:rPr>
      <w:rFonts w:ascii="Arial" w:hAnsi="Arial"/>
      <w:b/>
      <w:bCs/>
      <w:szCs w:val="20"/>
      <w:lang w:eastAsia="en-US"/>
    </w:rPr>
  </w:style>
  <w:style w:type="paragraph" w:styleId="Heading2">
    <w:name w:val="heading 2"/>
    <w:basedOn w:val="Normal"/>
    <w:next w:val="Normal"/>
    <w:qFormat/>
    <w:rsid w:val="006A78E9"/>
    <w:pPr>
      <w:keepNext/>
      <w:outlineLvl w:val="1"/>
    </w:pPr>
    <w:rPr>
      <w:rFonts w:ascii="Arial" w:hAnsi="Arial"/>
      <w:i/>
      <w:iCs/>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4FF6"/>
    <w:pPr>
      <w:tabs>
        <w:tab w:val="center" w:pos="4320"/>
        <w:tab w:val="right" w:pos="8640"/>
      </w:tabs>
    </w:pPr>
    <w:rPr>
      <w:rFonts w:ascii="Times" w:eastAsia="Times" w:hAnsi="Times"/>
      <w:szCs w:val="20"/>
      <w:lang w:eastAsia="en-US"/>
    </w:rPr>
  </w:style>
  <w:style w:type="character" w:styleId="Hyperlink">
    <w:name w:val="Hyperlink"/>
    <w:rsid w:val="00A24FF6"/>
    <w:rPr>
      <w:color w:val="0000FF"/>
      <w:u w:val="single"/>
    </w:rPr>
  </w:style>
  <w:style w:type="paragraph" w:styleId="Footer">
    <w:name w:val="footer"/>
    <w:basedOn w:val="Normal"/>
    <w:rsid w:val="00A24FF6"/>
    <w:pPr>
      <w:tabs>
        <w:tab w:val="center" w:pos="4153"/>
        <w:tab w:val="right" w:pos="8306"/>
      </w:tabs>
    </w:pPr>
  </w:style>
  <w:style w:type="paragraph" w:styleId="BalloonText">
    <w:name w:val="Balloon Text"/>
    <w:basedOn w:val="Normal"/>
    <w:link w:val="BalloonTextChar"/>
    <w:rsid w:val="00ED0183"/>
    <w:rPr>
      <w:rFonts w:ascii="Tahoma" w:hAnsi="Tahoma" w:cs="Tahoma"/>
      <w:sz w:val="16"/>
      <w:szCs w:val="16"/>
    </w:rPr>
  </w:style>
  <w:style w:type="character" w:customStyle="1" w:styleId="BalloonTextChar">
    <w:name w:val="Balloon Text Char"/>
    <w:link w:val="BalloonText"/>
    <w:rsid w:val="00ED0183"/>
    <w:rPr>
      <w:rFonts w:ascii="Tahoma" w:hAnsi="Tahoma" w:cs="Tahoma"/>
      <w:sz w:val="16"/>
      <w:szCs w:val="16"/>
    </w:rPr>
  </w:style>
  <w:style w:type="table" w:styleId="GridTable5Dark-Accent4">
    <w:name w:val="Grid Table 5 Dark Accent 4"/>
    <w:basedOn w:val="TableNormal"/>
    <w:uiPriority w:val="50"/>
    <w:rsid w:val="00A645A0"/>
    <w:pPr>
      <w:spacing w:before="120" w:after="120" w:line="276" w:lineRule="auto"/>
      <w:ind w:left="57"/>
    </w:pPr>
    <w:rPr>
      <w:rFonts w:ascii="Arial" w:hAnsi="Arial"/>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PlaceholderText">
    <w:name w:val="Placeholder Text"/>
    <w:basedOn w:val="DefaultParagraphFont"/>
    <w:uiPriority w:val="99"/>
    <w:semiHidden/>
    <w:rsid w:val="00FE4BFD"/>
    <w:rPr>
      <w:color w:val="808080"/>
    </w:rPr>
  </w:style>
  <w:style w:type="paragraph" w:styleId="ListParagraph">
    <w:name w:val="List Paragraph"/>
    <w:basedOn w:val="Normal"/>
    <w:uiPriority w:val="34"/>
    <w:qFormat/>
    <w:rsid w:val="00181A7C"/>
    <w:pPr>
      <w:ind w:left="720"/>
      <w:contextualSpacing/>
    </w:pPr>
  </w:style>
  <w:style w:type="character" w:styleId="UnresolvedMention">
    <w:name w:val="Unresolved Mention"/>
    <w:basedOn w:val="DefaultParagraphFont"/>
    <w:uiPriority w:val="99"/>
    <w:semiHidden/>
    <w:unhideWhenUsed/>
    <w:rsid w:val="00833215"/>
    <w:rPr>
      <w:color w:val="605E5C"/>
      <w:shd w:val="clear" w:color="auto" w:fill="E1DFDD"/>
    </w:rPr>
  </w:style>
  <w:style w:type="paragraph" w:styleId="Caption">
    <w:name w:val="caption"/>
    <w:basedOn w:val="Normal"/>
    <w:next w:val="Normal"/>
    <w:unhideWhenUsed/>
    <w:qFormat/>
    <w:rsid w:val="0083321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43321">
      <w:bodyDiv w:val="1"/>
      <w:marLeft w:val="0"/>
      <w:marRight w:val="0"/>
      <w:marTop w:val="0"/>
      <w:marBottom w:val="0"/>
      <w:divBdr>
        <w:top w:val="none" w:sz="0" w:space="0" w:color="auto"/>
        <w:left w:val="none" w:sz="0" w:space="0" w:color="auto"/>
        <w:bottom w:val="none" w:sz="0" w:space="0" w:color="auto"/>
        <w:right w:val="none" w:sz="0" w:space="0" w:color="auto"/>
      </w:divBdr>
    </w:div>
    <w:div w:id="1005937537">
      <w:bodyDiv w:val="1"/>
      <w:marLeft w:val="0"/>
      <w:marRight w:val="0"/>
      <w:marTop w:val="0"/>
      <w:marBottom w:val="0"/>
      <w:divBdr>
        <w:top w:val="none" w:sz="0" w:space="0" w:color="auto"/>
        <w:left w:val="none" w:sz="0" w:space="0" w:color="auto"/>
        <w:bottom w:val="none" w:sz="0" w:space="0" w:color="auto"/>
        <w:right w:val="none" w:sz="0" w:space="0" w:color="auto"/>
      </w:divBdr>
    </w:div>
    <w:div w:id="18075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com/maps/place/Kings+Parade+%26+York+Road,+Holland-on-Sea,+Clacton-on-Sea+CO15+5NZ/@51.8002141,1.1914698,3a,75y,240.45h,74.25t/data=!3m8!1e1!3m6!1sKIrlBgNc0umHmFbGITag0g!2e0!5s20141001T000000!6shttps:%2F%2Fstreetviewpixels-pa.googleapis.com%2Fv1%2Fthumbnail%3Fcb_client%3Dmaps_sv.tactile%26w%3D900%26h%3D600%26pitch%3D15.751498482599672%26panoid%3DKIrlBgNc0umHmFbGITag0g%26yaw%3D240.45003407492945!7i13312!8i6656!4m6!3m5!1s0x47d96cfc42e25219:0x8167e76de69fd149!8m2!3d51.8001979!4d1.1914004!16s%2Fg%2F11hb59k08_?entry=ttu&amp;g_ep=EgoyMDI2MDUyNy4wIKXMDSoASAFQAw%3D%3D" TargetMode="External"/><Relationship Id="rId12" Type="http://schemas.openxmlformats.org/officeDocument/2006/relationships/hyperlink" Target="https://www.gov.uk/guidance/the-highway-code/general-rules-techniques-and-advice-for-all-drivers-and-riders-103-to-15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ssex.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sexhighways.org/how-we-prioritise-highway-issues" TargetMode="External"/><Relationship Id="rId5" Type="http://schemas.openxmlformats.org/officeDocument/2006/relationships/footnotes" Target="footnotes.xml"/><Relationship Id="rId15" Type="http://schemas.openxmlformats.org/officeDocument/2006/relationships/hyperlink" Target="mailto:YourRight.ToKnow@essex.gov.uk" TargetMode="External"/><Relationship Id="rId10" Type="http://schemas.openxmlformats.org/officeDocument/2006/relationships/hyperlink" Target="http://www.essexhighways.org/roads-strategi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therton-gower\AppData\Roaming\Microsoft\Templates\FOI-EIR%20Does%20Hold%20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FOI-EIR Does Hold All.dotx</Template>
  <TotalTime>29</TotalTime>
  <Pages>4</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FOI PUBLISHING TEMPLATE</vt:lpstr>
    </vt:vector>
  </TitlesOfParts>
  <Company>Essex County Council</Company>
  <LinksUpToDate>false</LinksUpToDate>
  <CharactersWithSpaces>2835</CharactersWithSpaces>
  <SharedDoc>false</SharedDoc>
  <HLinks>
    <vt:vector size="12" baseType="variant">
      <vt:variant>
        <vt:i4>917570</vt:i4>
      </vt:variant>
      <vt:variant>
        <vt:i4>6</vt:i4>
      </vt:variant>
      <vt:variant>
        <vt:i4>0</vt:i4>
      </vt:variant>
      <vt:variant>
        <vt:i4>5</vt:i4>
      </vt:variant>
      <vt:variant>
        <vt:lpwstr>http://www.essex.gov.uk/</vt:lpwstr>
      </vt:variant>
      <vt:variant>
        <vt:lpwstr/>
      </vt:variant>
      <vt:variant>
        <vt:i4>2949124</vt:i4>
      </vt:variant>
      <vt:variant>
        <vt:i4>3</vt:i4>
      </vt:variant>
      <vt:variant>
        <vt:i4>0</vt:i4>
      </vt:variant>
      <vt:variant>
        <vt:i4>5</vt:i4>
      </vt:variant>
      <vt:variant>
        <vt:lpwstr>mailto:YourRight.ToKnow@essex.gov.uk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FOI PUBLISHING TEMPLATE</dc:title>
  <dc:creator>Essex Highways Communications</dc:creator>
  <cp:keywords>Respond</cp:keywords>
  <cp:lastModifiedBy>Essex Highways Communications</cp:lastModifiedBy>
  <cp:revision>1</cp:revision>
  <dcterms:created xsi:type="dcterms:W3CDTF">2026-06-01T15:29:00Z</dcterms:created>
  <dcterms:modified xsi:type="dcterms:W3CDTF">2026-06-01T15:58:00Z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2025-07-08T13:18:20Z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cb04b751-1ad9-4bec-a710-1ea803effa55</vt:lpwstr>
  </property>
  <property fmtid="{D5CDD505-2E9C-101B-9397-08002B2CF9AE}" pid="8" name="MSIP_Label_39d8be9e-c8d9-4b9c-bd40-2c27cc7ea2e6_ContentBits">
    <vt:lpwstr>0</vt:lpwstr>
  </property>
  <property fmtid="{D5CDD505-2E9C-101B-9397-08002B2CF9AE}" pid="9" name="MSIP_Label_39d8be9e-c8d9-4b9c-bd40-2c27cc7ea2e6_Tag">
    <vt:lpwstr>10, 3, 0, 1</vt:lpwstr>
  </property>
  <property fmtid="{D5CDD505-2E9C-101B-9397-08002B2CF9AE}" pid="10" name="ClassificationContentMarkingHeaderShapeIds">
    <vt:lpwstr>5926587,49f722e4,4ae5924e</vt:lpwstr>
  </property>
  <property fmtid="{D5CDD505-2E9C-101B-9397-08002B2CF9AE}" pid="11" name="ClassificationContentMarkingHeaderFontProps">
    <vt:lpwstr>#000000,10,Aptos</vt:lpwstr>
  </property>
  <property fmtid="{D5CDD505-2E9C-101B-9397-08002B2CF9AE}" pid="12" name="ClassificationContentMarkingHeaderText">
    <vt:lpwstr>PUBLIC</vt:lpwstr>
  </property>
  <property fmtid="{D5CDD505-2E9C-101B-9397-08002B2CF9AE}" pid="13" name="MSIP_Label_9951b614-dfeb-4722-815b-719fa0f39753_Enabled">
    <vt:lpwstr>true</vt:lpwstr>
  </property>
  <property fmtid="{D5CDD505-2E9C-101B-9397-08002B2CF9AE}" pid="14" name="MSIP_Label_9951b614-dfeb-4722-815b-719fa0f39753_SetDate">
    <vt:lpwstr>2025-12-11T11:30:48Z</vt:lpwstr>
  </property>
  <property fmtid="{D5CDD505-2E9C-101B-9397-08002B2CF9AE}" pid="15" name="MSIP_Label_9951b614-dfeb-4722-815b-719fa0f39753_Method">
    <vt:lpwstr>Privileged</vt:lpwstr>
  </property>
  <property fmtid="{D5CDD505-2E9C-101B-9397-08002B2CF9AE}" pid="16" name="MSIP_Label_9951b614-dfeb-4722-815b-719fa0f39753_Name">
    <vt:lpwstr>Public</vt:lpwstr>
  </property>
  <property fmtid="{D5CDD505-2E9C-101B-9397-08002B2CF9AE}" pid="17" name="MSIP_Label_9951b614-dfeb-4722-815b-719fa0f39753_SiteId">
    <vt:lpwstr>3dc65392-05ea-42d9-8fd8-dcd8c68bf5bd</vt:lpwstr>
  </property>
  <property fmtid="{D5CDD505-2E9C-101B-9397-08002B2CF9AE}" pid="18" name="MSIP_Label_9951b614-dfeb-4722-815b-719fa0f39753_ActionId">
    <vt:lpwstr>7bdbf2dd-08d4-4921-8c3e-0090d1cc3b2e</vt:lpwstr>
  </property>
  <property fmtid="{D5CDD505-2E9C-101B-9397-08002B2CF9AE}" pid="19" name="MSIP_Label_9951b614-dfeb-4722-815b-719fa0f39753_ContentBits">
    <vt:lpwstr>1</vt:lpwstr>
  </property>
  <property fmtid="{D5CDD505-2E9C-101B-9397-08002B2CF9AE}" pid="20" name="MSIP_Label_9951b614-dfeb-4722-815b-719fa0f39753_Tag">
    <vt:lpwstr>10, 0, 1, 1</vt:lpwstr>
  </property>
</Properties>
</file>