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E2D4"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BD493B1" w14:textId="0F676A80"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117215" w:rsidRPr="00117215">
        <w:rPr>
          <w:rFonts w:ascii="Arial" w:hAnsi="Arial" w:cs="Arial"/>
          <w:szCs w:val="36"/>
        </w:rPr>
        <w:t>ECC20161210 04 26</w:t>
      </w:r>
      <w:r w:rsidR="00CF02EC" w:rsidRPr="00CF02EC">
        <w:rPr>
          <w:rFonts w:ascii="Arial" w:hAnsi="Arial" w:cs="Arial"/>
          <w:szCs w:val="36"/>
        </w:rPr>
        <w:br/>
        <w:t>Response:</w:t>
      </w:r>
      <w:r w:rsidR="00CF02EC" w:rsidRPr="00CF02EC">
        <w:rPr>
          <w:rFonts w:ascii="Arial" w:hAnsi="Arial" w:cs="Arial"/>
          <w:szCs w:val="36"/>
        </w:rPr>
        <w:tab/>
      </w:r>
      <w:r w:rsidR="00117215">
        <w:rPr>
          <w:rFonts w:ascii="Arial" w:hAnsi="Arial" w:cs="Arial"/>
          <w:szCs w:val="36"/>
        </w:rPr>
        <w:t>05 May 2026</w:t>
      </w:r>
    </w:p>
    <w:p w14:paraId="3532BB61" w14:textId="77777777" w:rsidR="00EA0B6B" w:rsidRDefault="00EA0B6B" w:rsidP="00A24FF6">
      <w:pPr>
        <w:rPr>
          <w:rFonts w:ascii="Arial" w:hAnsi="Arial" w:cs="Arial"/>
          <w:i/>
        </w:rPr>
      </w:pPr>
    </w:p>
    <w:p w14:paraId="764B360D" w14:textId="50B51153" w:rsidR="00A24FF6" w:rsidRPr="0069363B" w:rsidRDefault="00EA0B6B" w:rsidP="00A24FF6">
      <w:pPr>
        <w:rPr>
          <w:rFonts w:ascii="Arial" w:hAnsi="Arial" w:cs="Arial"/>
        </w:rPr>
      </w:pPr>
      <w:r w:rsidRPr="0069363B">
        <w:rPr>
          <w:rFonts w:ascii="Arial" w:hAnsi="Arial" w:cs="Arial"/>
        </w:rPr>
        <w:t xml:space="preserve">I can confirm that Essex County Council </w:t>
      </w:r>
      <w:r w:rsidR="00117215">
        <w:rPr>
          <w:rFonts w:ascii="Arial" w:hAnsi="Arial" w:cs="Arial"/>
        </w:rPr>
        <w:t>does hold some of this information, and where we are able to release this, our response is listed below.</w:t>
      </w:r>
    </w:p>
    <w:p w14:paraId="3E658B4E" w14:textId="77777777" w:rsidR="00EA0B6B" w:rsidRDefault="00EA0B6B" w:rsidP="009479A4">
      <w:pPr>
        <w:rPr>
          <w:rFonts w:ascii="Arial" w:hAnsi="Arial" w:cs="Arial"/>
        </w:rPr>
      </w:pPr>
    </w:p>
    <w:p w14:paraId="6CB3D432" w14:textId="77777777" w:rsidR="00117215" w:rsidRPr="00117215" w:rsidRDefault="00117215" w:rsidP="0011721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117215">
        <w:rPr>
          <w:rFonts w:ascii="Arial" w:hAnsi="Arial" w:cs="Arial"/>
        </w:rPr>
        <w:t>This request is focused on a 40mph speed limit in force on the A133 just south of Weeley roundabout. For clarity, this GPS coordinate (51.8559391,1.1002486) is a location along the A133, subject to the 40mph limit, which I refer to.</w:t>
      </w:r>
    </w:p>
    <w:p w14:paraId="49E0849D" w14:textId="77777777" w:rsidR="00117215" w:rsidRPr="00117215" w:rsidRDefault="00117215" w:rsidP="0011721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454C5E04" w14:textId="77777777" w:rsidR="00117215" w:rsidRPr="00117215" w:rsidRDefault="00117215" w:rsidP="0011721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117215">
        <w:rPr>
          <w:rFonts w:ascii="Arial" w:hAnsi="Arial" w:cs="Arial"/>
        </w:rPr>
        <w:t>I would like to request the following documents:</w:t>
      </w:r>
    </w:p>
    <w:p w14:paraId="1DBF9746" w14:textId="15AC75DD" w:rsidR="00117215" w:rsidRPr="00117215" w:rsidRDefault="00117215" w:rsidP="0011721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117215">
        <w:rPr>
          <w:rFonts w:ascii="Arial" w:hAnsi="Arial" w:cs="Arial"/>
        </w:rPr>
        <w:t>The two most recent bridge inspection records of the A133 Weeley Bypass Bridge that crosses the railway</w:t>
      </w:r>
    </w:p>
    <w:p w14:paraId="5A1B0769" w14:textId="6B3EA1C2" w:rsidR="00117215" w:rsidRPr="00117215" w:rsidRDefault="00117215" w:rsidP="0011721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117215">
        <w:rPr>
          <w:rFonts w:ascii="Arial" w:hAnsi="Arial" w:cs="Arial"/>
        </w:rPr>
        <w:t>The Traffic Regulation Order currently in force to implement the 40mph limit</w:t>
      </w:r>
    </w:p>
    <w:p w14:paraId="59F81CB6" w14:textId="44C39EF6" w:rsidR="00117215" w:rsidRPr="00117215" w:rsidRDefault="00117215" w:rsidP="0011721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117215">
        <w:rPr>
          <w:rFonts w:ascii="Arial" w:hAnsi="Arial" w:cs="Arial"/>
        </w:rPr>
        <w:t>The Temporary Traffic Regulation Order at this location which preceded this limit</w:t>
      </w:r>
    </w:p>
    <w:p w14:paraId="1E725C98" w14:textId="26BC80C0" w:rsidR="00117215" w:rsidRPr="00117215" w:rsidRDefault="00117215" w:rsidP="0011721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117215">
        <w:rPr>
          <w:rFonts w:ascii="Arial" w:hAnsi="Arial" w:cs="Arial"/>
        </w:rPr>
        <w:t>Speed survey documents carried out along the Weeley bypass since 2019</w:t>
      </w:r>
    </w:p>
    <w:p w14:paraId="2456EAF8" w14:textId="373DC4FE" w:rsidR="00117215" w:rsidRPr="00117215" w:rsidRDefault="00117215" w:rsidP="0011721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117215">
        <w:rPr>
          <w:rFonts w:ascii="Arial" w:hAnsi="Arial" w:cs="Arial"/>
        </w:rPr>
        <w:t>Chains of email correspondence since (January 1st) 2019 related to the implementation of this limit OR about this bridge. Useful terms could include "A133" or "Weeley bypass" used in combination with "bridge", "Network Rail" or "1023A" or "40mph" or "TRO".</w:t>
      </w:r>
    </w:p>
    <w:p w14:paraId="589E0F78" w14:textId="3D1DD722" w:rsidR="00181A7C" w:rsidRPr="00181A7C" w:rsidRDefault="00117215" w:rsidP="0011721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117215">
        <w:rPr>
          <w:rFonts w:ascii="Arial" w:hAnsi="Arial" w:cs="Arial"/>
        </w:rPr>
        <w:t>Chains of emails related to signs being put up saying "Speed limit in place for your safety"</w:t>
      </w:r>
    </w:p>
    <w:p w14:paraId="42C44A28" w14:textId="77777777" w:rsidR="009479A4" w:rsidRDefault="009479A4" w:rsidP="009479A4">
      <w:pPr>
        <w:rPr>
          <w:rFonts w:ascii="Arial" w:hAnsi="Arial" w:cs="Arial"/>
        </w:rPr>
      </w:pPr>
    </w:p>
    <w:p w14:paraId="09882D23" w14:textId="3B0B989D" w:rsidR="00117215" w:rsidRDefault="00117215" w:rsidP="009479A4">
      <w:pPr>
        <w:rPr>
          <w:rFonts w:ascii="Arial" w:hAnsi="Arial" w:cs="Arial"/>
        </w:rPr>
      </w:pPr>
      <w:r>
        <w:rPr>
          <w:rFonts w:ascii="Arial" w:hAnsi="Arial" w:cs="Arial"/>
        </w:rPr>
        <w:t xml:space="preserve">Please see the attached bridge inspection reports. </w:t>
      </w:r>
    </w:p>
    <w:p w14:paraId="228C1026" w14:textId="77777777" w:rsidR="00117215" w:rsidRDefault="00117215" w:rsidP="009479A4">
      <w:pPr>
        <w:rPr>
          <w:rFonts w:ascii="Arial" w:hAnsi="Arial" w:cs="Arial"/>
        </w:rPr>
      </w:pPr>
    </w:p>
    <w:p w14:paraId="35F3FB3C" w14:textId="77777777" w:rsidR="00117215" w:rsidRDefault="00117215" w:rsidP="00117215">
      <w:pPr>
        <w:rPr>
          <w:rFonts w:ascii="Arial" w:hAnsi="Arial" w:cs="Arial"/>
        </w:rPr>
      </w:pPr>
      <w:r>
        <w:rPr>
          <w:rFonts w:ascii="Arial" w:hAnsi="Arial" w:cs="Arial"/>
        </w:rPr>
        <w:t xml:space="preserve">Please note that the speed restriction does not relate to the condition of the bridge. </w:t>
      </w:r>
    </w:p>
    <w:p w14:paraId="3292A88E" w14:textId="77777777" w:rsidR="00117215" w:rsidRDefault="00117215" w:rsidP="009479A4">
      <w:pPr>
        <w:rPr>
          <w:rFonts w:ascii="Arial" w:hAnsi="Arial" w:cs="Arial"/>
        </w:rPr>
      </w:pPr>
    </w:p>
    <w:p w14:paraId="6AB1B818" w14:textId="77777777" w:rsidR="00117215" w:rsidRDefault="00117215" w:rsidP="00090DC1">
      <w:pPr>
        <w:rPr>
          <w:rFonts w:ascii="Arial" w:hAnsi="Arial" w:cs="Arial"/>
        </w:rPr>
      </w:pPr>
      <w:r w:rsidRPr="00090DC1">
        <w:rPr>
          <w:rFonts w:ascii="Arial" w:hAnsi="Arial" w:cs="Arial"/>
        </w:rPr>
        <w:t xml:space="preserve">You will notice that some information has been withheld (redacted) this is due to an exception in the Environmental Information Regulations. </w:t>
      </w:r>
    </w:p>
    <w:p w14:paraId="3EF05772" w14:textId="77777777" w:rsidR="00117215" w:rsidRPr="00090DC1" w:rsidRDefault="00117215" w:rsidP="00090DC1">
      <w:pPr>
        <w:rPr>
          <w:rFonts w:ascii="Arial" w:hAnsi="Arial" w:cs="Arial"/>
        </w:rPr>
      </w:pPr>
    </w:p>
    <w:p w14:paraId="25578B61" w14:textId="77777777" w:rsidR="00117215" w:rsidRDefault="00117215" w:rsidP="00090DC1">
      <w:pPr>
        <w:rPr>
          <w:rFonts w:ascii="Arial" w:hAnsi="Arial" w:cs="Arial"/>
        </w:rPr>
      </w:pPr>
      <w:r w:rsidRPr="00090DC1">
        <w:rPr>
          <w:rFonts w:ascii="Arial" w:hAnsi="Arial" w:cs="Arial"/>
        </w:rPr>
        <w:t xml:space="preserve">The exception applicable to the information is: </w:t>
      </w:r>
    </w:p>
    <w:p w14:paraId="2A8ACF59" w14:textId="77777777" w:rsidR="00117215" w:rsidRPr="00090DC1" w:rsidRDefault="00117215" w:rsidP="00090DC1">
      <w:pPr>
        <w:rPr>
          <w:rFonts w:ascii="Arial" w:hAnsi="Arial" w:cs="Arial"/>
        </w:rPr>
      </w:pPr>
    </w:p>
    <w:p w14:paraId="2A414B45" w14:textId="77777777" w:rsidR="00117215" w:rsidRDefault="00117215" w:rsidP="00090DC1">
      <w:pPr>
        <w:rPr>
          <w:rFonts w:ascii="Arial" w:hAnsi="Arial" w:cs="Arial"/>
        </w:rPr>
      </w:pPr>
      <w:r w:rsidRPr="00090DC1">
        <w:rPr>
          <w:rFonts w:ascii="Arial" w:hAnsi="Arial" w:cs="Arial"/>
          <w:b/>
          <w:bCs/>
        </w:rPr>
        <w:t>EIR Regulation 12(3) &amp; Regulation 13</w:t>
      </w:r>
      <w:r w:rsidRPr="00090DC1">
        <w:rPr>
          <w:rFonts w:ascii="Arial" w:hAnsi="Arial" w:cs="Arial"/>
        </w:rPr>
        <w:t xml:space="preserve"> - Personal data of third parties is exempt if disclosure would breach the principles of the Data Protection Act 2018.  We believe that providing you with the information would breach the following Data Protection principles: </w:t>
      </w:r>
    </w:p>
    <w:p w14:paraId="25F169EA" w14:textId="77777777" w:rsidR="00117215" w:rsidRPr="00090DC1" w:rsidRDefault="00117215" w:rsidP="00090DC1">
      <w:pPr>
        <w:rPr>
          <w:rFonts w:ascii="Arial" w:hAnsi="Arial" w:cs="Arial"/>
        </w:rPr>
      </w:pPr>
    </w:p>
    <w:p w14:paraId="3978F34D" w14:textId="77777777" w:rsidR="00117215" w:rsidRPr="00090DC1" w:rsidRDefault="00117215" w:rsidP="00117215">
      <w:pPr>
        <w:numPr>
          <w:ilvl w:val="0"/>
          <w:numId w:val="2"/>
        </w:numPr>
        <w:spacing w:after="160" w:line="259" w:lineRule="auto"/>
        <w:rPr>
          <w:rFonts w:ascii="Arial" w:hAnsi="Arial" w:cs="Arial"/>
        </w:rPr>
      </w:pPr>
      <w:r w:rsidRPr="00090DC1">
        <w:rPr>
          <w:rFonts w:ascii="Arial" w:hAnsi="Arial" w:cs="Arial"/>
        </w:rPr>
        <w:t>Data shall be fairly, lawfully and transparently processed</w:t>
      </w:r>
    </w:p>
    <w:p w14:paraId="701A9AC6" w14:textId="77777777" w:rsidR="00117215" w:rsidRPr="00090DC1" w:rsidRDefault="00117215" w:rsidP="00117215">
      <w:pPr>
        <w:numPr>
          <w:ilvl w:val="0"/>
          <w:numId w:val="2"/>
        </w:numPr>
        <w:spacing w:after="160" w:line="259" w:lineRule="auto"/>
        <w:rPr>
          <w:rFonts w:ascii="Arial" w:hAnsi="Arial" w:cs="Arial"/>
        </w:rPr>
      </w:pPr>
      <w:r w:rsidRPr="00090DC1">
        <w:rPr>
          <w:rFonts w:ascii="Arial" w:hAnsi="Arial" w:cs="Arial"/>
        </w:rPr>
        <w:t>Data shall be collected for specified, explicit and legitimate purposes and not further processed in a manner that is incompatible with those purposes</w:t>
      </w:r>
    </w:p>
    <w:p w14:paraId="47B09AE9" w14:textId="77777777" w:rsidR="00117215" w:rsidRDefault="00117215" w:rsidP="00090DC1">
      <w:pPr>
        <w:rPr>
          <w:rFonts w:ascii="Arial" w:hAnsi="Arial" w:cs="Arial"/>
        </w:rPr>
      </w:pPr>
      <w:r w:rsidRPr="00090DC1">
        <w:rPr>
          <w:rFonts w:ascii="Arial" w:hAnsi="Arial" w:cs="Arial"/>
        </w:rPr>
        <w:t>We are applying this exemption because</w:t>
      </w:r>
    </w:p>
    <w:p w14:paraId="5D33B595" w14:textId="77777777" w:rsidR="00117215" w:rsidRPr="00090DC1" w:rsidRDefault="00117215" w:rsidP="00090DC1">
      <w:pPr>
        <w:rPr>
          <w:rFonts w:ascii="Arial" w:hAnsi="Arial" w:cs="Arial"/>
        </w:rPr>
      </w:pPr>
    </w:p>
    <w:p w14:paraId="23CA0646" w14:textId="77777777" w:rsidR="00117215" w:rsidRPr="00090DC1" w:rsidRDefault="00117215" w:rsidP="00117215">
      <w:pPr>
        <w:numPr>
          <w:ilvl w:val="0"/>
          <w:numId w:val="3"/>
        </w:numPr>
        <w:spacing w:after="160" w:line="259" w:lineRule="auto"/>
        <w:rPr>
          <w:rFonts w:ascii="Arial" w:hAnsi="Arial" w:cs="Arial"/>
        </w:rPr>
      </w:pPr>
      <w:r w:rsidRPr="00090DC1">
        <w:rPr>
          <w:rFonts w:ascii="Arial" w:hAnsi="Arial" w:cs="Arial"/>
        </w:rPr>
        <w:t>we do not have the consent of the person who is the subject of the information to disclose it to you,</w:t>
      </w:r>
    </w:p>
    <w:p w14:paraId="185F698C" w14:textId="77777777" w:rsidR="00117215" w:rsidRPr="00090DC1" w:rsidRDefault="00117215" w:rsidP="00117215">
      <w:pPr>
        <w:numPr>
          <w:ilvl w:val="0"/>
          <w:numId w:val="3"/>
        </w:numPr>
        <w:spacing w:after="160" w:line="259" w:lineRule="auto"/>
        <w:rPr>
          <w:rFonts w:ascii="Arial" w:hAnsi="Arial" w:cs="Arial"/>
        </w:rPr>
      </w:pPr>
      <w:r w:rsidRPr="00090DC1">
        <w:rPr>
          <w:rFonts w:ascii="Arial" w:hAnsi="Arial" w:cs="Arial"/>
        </w:rPr>
        <w:t>disclosure does not meet any of the Article 6 or 9 conditions that would make it “necessary”, and</w:t>
      </w:r>
    </w:p>
    <w:p w14:paraId="1F60E997" w14:textId="77777777" w:rsidR="00117215" w:rsidRPr="00090DC1" w:rsidRDefault="00117215" w:rsidP="00117215">
      <w:pPr>
        <w:numPr>
          <w:ilvl w:val="0"/>
          <w:numId w:val="3"/>
        </w:numPr>
        <w:spacing w:after="160" w:line="259" w:lineRule="auto"/>
        <w:rPr>
          <w:rFonts w:ascii="Arial" w:hAnsi="Arial" w:cs="Arial"/>
        </w:rPr>
      </w:pPr>
      <w:r w:rsidRPr="00090DC1">
        <w:rPr>
          <w:rFonts w:ascii="Arial" w:hAnsi="Arial" w:cs="Arial"/>
        </w:rPr>
        <w:t>disclosure of the information to you would not be connected to the purpose for which we have collected and are holding the information.</w:t>
      </w:r>
    </w:p>
    <w:p w14:paraId="63EE1581" w14:textId="77777777" w:rsidR="00117215" w:rsidRPr="00090DC1" w:rsidRDefault="00117215" w:rsidP="00090DC1">
      <w:pPr>
        <w:rPr>
          <w:rFonts w:ascii="Arial" w:hAnsi="Arial" w:cs="Arial"/>
        </w:rPr>
      </w:pPr>
      <w:r w:rsidRPr="00090DC1">
        <w:rPr>
          <w:rFonts w:ascii="Arial" w:hAnsi="Arial" w:cs="Arial"/>
        </w:rPr>
        <w:t>We further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p>
    <w:p w14:paraId="3E92E9B4" w14:textId="77777777" w:rsidR="00B10775" w:rsidRDefault="00B10775" w:rsidP="009479A4">
      <w:pPr>
        <w:rPr>
          <w:rFonts w:ascii="Arial" w:hAnsi="Arial" w:cs="Arial"/>
        </w:rPr>
      </w:pPr>
    </w:p>
    <w:p w14:paraId="526DC7E3" w14:textId="6B02D2FD" w:rsidR="00B10775" w:rsidRDefault="00B10775" w:rsidP="009479A4">
      <w:pPr>
        <w:rPr>
          <w:rFonts w:ascii="Arial" w:hAnsi="Arial" w:cs="Arial"/>
        </w:rPr>
      </w:pPr>
      <w:r w:rsidRPr="00B10775">
        <w:rPr>
          <w:rFonts w:ascii="Arial" w:hAnsi="Arial" w:cs="Arial"/>
        </w:rPr>
        <w:t>In accordance with the Regulations this letter acts as a refusal notice.</w:t>
      </w:r>
    </w:p>
    <w:p w14:paraId="2D6BC44B" w14:textId="77777777" w:rsidR="00B10775" w:rsidRDefault="00B10775" w:rsidP="009479A4">
      <w:pPr>
        <w:rPr>
          <w:rFonts w:ascii="Arial" w:hAnsi="Arial" w:cs="Arial"/>
        </w:rPr>
      </w:pPr>
    </w:p>
    <w:p w14:paraId="7FE0D5C2" w14:textId="56DB8188" w:rsidR="00117215" w:rsidRDefault="00117215" w:rsidP="009479A4">
      <w:pPr>
        <w:rPr>
          <w:rFonts w:ascii="Arial" w:hAnsi="Arial" w:cs="Arial"/>
        </w:rPr>
      </w:pPr>
      <w:r>
        <w:rPr>
          <w:rFonts w:ascii="Arial" w:hAnsi="Arial" w:cs="Arial"/>
        </w:rPr>
        <w:t>No speed surveys have been conducted on this section of highway since 2019.</w:t>
      </w:r>
    </w:p>
    <w:p w14:paraId="63DC21EE" w14:textId="77777777" w:rsidR="00117215" w:rsidRDefault="00117215" w:rsidP="009479A4">
      <w:pPr>
        <w:rPr>
          <w:rFonts w:ascii="Arial" w:hAnsi="Arial" w:cs="Arial"/>
        </w:rPr>
      </w:pPr>
    </w:p>
    <w:p w14:paraId="3B271146" w14:textId="74C529D7" w:rsidR="00117215" w:rsidRDefault="00117215" w:rsidP="009479A4">
      <w:pPr>
        <w:rPr>
          <w:rFonts w:ascii="Arial" w:hAnsi="Arial" w:cs="Arial"/>
        </w:rPr>
      </w:pPr>
      <w:r>
        <w:rPr>
          <w:rFonts w:ascii="Arial" w:hAnsi="Arial" w:cs="Arial"/>
        </w:rPr>
        <w:t xml:space="preserve">Please also see our response to </w:t>
      </w:r>
      <w:hyperlink r:id="rId7" w:history="1">
        <w:r w:rsidRPr="00117215">
          <w:rPr>
            <w:rStyle w:val="Hyperlink"/>
            <w:rFonts w:ascii="Arial" w:hAnsi="Arial" w:cs="Arial"/>
          </w:rPr>
          <w:t>ECC19586605 01 26 / Weeley Bypass Speed Restrictions</w:t>
        </w:r>
      </w:hyperlink>
      <w:r>
        <w:rPr>
          <w:rFonts w:ascii="Arial" w:hAnsi="Arial" w:cs="Arial"/>
        </w:rPr>
        <w:t xml:space="preserve">, which is publicly available on our </w:t>
      </w:r>
      <w:hyperlink r:id="rId8" w:history="1">
        <w:r w:rsidRPr="00117215">
          <w:rPr>
            <w:rStyle w:val="Hyperlink"/>
            <w:rFonts w:ascii="Arial" w:hAnsi="Arial" w:cs="Arial"/>
          </w:rPr>
          <w:t>FOI Database</w:t>
        </w:r>
      </w:hyperlink>
      <w:r>
        <w:rPr>
          <w:rFonts w:ascii="Arial" w:hAnsi="Arial" w:cs="Arial"/>
        </w:rPr>
        <w:t>.</w:t>
      </w:r>
    </w:p>
    <w:p w14:paraId="6B19E6FC" w14:textId="77777777" w:rsidR="00CE225A" w:rsidRDefault="00CE225A" w:rsidP="009479A4">
      <w:pPr>
        <w:rPr>
          <w:rFonts w:ascii="Arial" w:hAnsi="Arial" w:cs="Arial"/>
        </w:rPr>
      </w:pPr>
    </w:p>
    <w:p w14:paraId="3668D189" w14:textId="5D855717" w:rsidR="00CE225A" w:rsidRDefault="00CE225A" w:rsidP="009479A4">
      <w:pPr>
        <w:rPr>
          <w:rFonts w:ascii="Arial" w:hAnsi="Arial" w:cs="Arial"/>
        </w:rPr>
      </w:pPr>
      <w:r>
        <w:rPr>
          <w:rFonts w:ascii="Arial" w:hAnsi="Arial" w:cs="Arial"/>
        </w:rPr>
        <w:t xml:space="preserve">You may also find </w:t>
      </w:r>
      <w:hyperlink r:id="rId9" w:history="1">
        <w:r w:rsidRPr="00CE225A">
          <w:rPr>
            <w:rStyle w:val="Hyperlink"/>
            <w:rFonts w:ascii="Arial" w:hAnsi="Arial" w:cs="Arial"/>
          </w:rPr>
          <w:t>ECC19725328 01 26 / Weeley Bypass Speed Limit</w:t>
        </w:r>
      </w:hyperlink>
      <w:r>
        <w:rPr>
          <w:rFonts w:ascii="Arial" w:hAnsi="Arial" w:cs="Arial"/>
        </w:rPr>
        <w:t xml:space="preserve"> of interest </w:t>
      </w:r>
      <w:r w:rsidR="007C19D5">
        <w:rPr>
          <w:rFonts w:ascii="Arial" w:hAnsi="Arial" w:cs="Arial"/>
        </w:rPr>
        <w:t xml:space="preserve">which is also publicly available on our </w:t>
      </w:r>
      <w:hyperlink r:id="rId10" w:history="1">
        <w:r w:rsidR="007C19D5" w:rsidRPr="00117215">
          <w:rPr>
            <w:rStyle w:val="Hyperlink"/>
            <w:rFonts w:ascii="Arial" w:hAnsi="Arial" w:cs="Arial"/>
          </w:rPr>
          <w:t>FOI Database</w:t>
        </w:r>
      </w:hyperlink>
      <w:r w:rsidR="007C19D5">
        <w:rPr>
          <w:rFonts w:ascii="Arial" w:hAnsi="Arial" w:cs="Arial"/>
        </w:rPr>
        <w:t>.</w:t>
      </w:r>
    </w:p>
    <w:p w14:paraId="761F7722" w14:textId="77777777" w:rsidR="00181A7C" w:rsidRPr="00181A7C" w:rsidRDefault="00181A7C" w:rsidP="009479A4">
      <w:pPr>
        <w:rPr>
          <w:rFonts w:ascii="Arial" w:hAnsi="Arial" w:cs="Arial"/>
          <w:bCs/>
        </w:rPr>
      </w:pPr>
    </w:p>
    <w:p w14:paraId="302A4671"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60DD36E3" w14:textId="77777777" w:rsidR="002D242C" w:rsidRPr="002D242C" w:rsidRDefault="002D242C" w:rsidP="002D242C">
      <w:pPr>
        <w:rPr>
          <w:rFonts w:ascii="Arial" w:hAnsi="Arial" w:cs="Arial"/>
        </w:rPr>
      </w:pPr>
      <w:r w:rsidRPr="002D242C">
        <w:rPr>
          <w:rFonts w:ascii="Arial" w:hAnsi="Arial" w:cs="Arial"/>
        </w:rPr>
        <w:t>Democracy and Transparency</w:t>
      </w:r>
    </w:p>
    <w:p w14:paraId="218F9A81" w14:textId="77777777" w:rsidR="002D242C" w:rsidRPr="002D242C" w:rsidRDefault="002D242C" w:rsidP="002D242C">
      <w:pPr>
        <w:rPr>
          <w:rFonts w:ascii="Arial" w:hAnsi="Arial" w:cs="Arial"/>
        </w:rPr>
      </w:pPr>
      <w:r w:rsidRPr="002D242C">
        <w:rPr>
          <w:rFonts w:ascii="Arial" w:hAnsi="Arial" w:cs="Arial"/>
        </w:rPr>
        <w:t>Essex County Council</w:t>
      </w:r>
    </w:p>
    <w:p w14:paraId="1D26F9E4" w14:textId="77777777" w:rsidR="002D242C" w:rsidRPr="002D242C" w:rsidRDefault="002D242C" w:rsidP="002D242C">
      <w:pPr>
        <w:rPr>
          <w:rFonts w:ascii="Arial" w:hAnsi="Arial" w:cs="Arial"/>
        </w:rPr>
      </w:pPr>
      <w:r w:rsidRPr="002D242C">
        <w:rPr>
          <w:rFonts w:ascii="Arial" w:hAnsi="Arial" w:cs="Arial"/>
        </w:rPr>
        <w:t>Telephone: 033301 38989</w:t>
      </w:r>
    </w:p>
    <w:p w14:paraId="7B4D6E0D" w14:textId="77777777" w:rsidR="002D242C" w:rsidRPr="002D242C" w:rsidRDefault="002D242C" w:rsidP="002D242C">
      <w:pPr>
        <w:rPr>
          <w:rFonts w:ascii="Arial" w:hAnsi="Arial" w:cs="Arial"/>
        </w:rPr>
      </w:pPr>
      <w:r w:rsidRPr="002D242C">
        <w:rPr>
          <w:rFonts w:ascii="Arial" w:hAnsi="Arial" w:cs="Arial"/>
        </w:rPr>
        <w:t xml:space="preserve">Email: </w:t>
      </w:r>
      <w:hyperlink r:id="rId11" w:history="1">
        <w:r w:rsidRPr="002D242C">
          <w:rPr>
            <w:rFonts w:ascii="Arial" w:hAnsi="Arial" w:cs="Arial"/>
            <w:color w:val="0000FF"/>
            <w:u w:val="single"/>
          </w:rPr>
          <w:t>YourRight.ToKnow@essex.gov.uk</w:t>
        </w:r>
      </w:hyperlink>
      <w:r w:rsidRPr="002D242C">
        <w:rPr>
          <w:rFonts w:ascii="Arial" w:hAnsi="Arial" w:cs="Arial"/>
        </w:rPr>
        <w:t xml:space="preserve"> | </w:t>
      </w:r>
      <w:hyperlink r:id="rId12" w:history="1">
        <w:r w:rsidRPr="002D242C">
          <w:rPr>
            <w:rFonts w:ascii="Arial" w:hAnsi="Arial" w:cs="Arial"/>
            <w:color w:val="0000FF"/>
            <w:u w:val="single"/>
          </w:rPr>
          <w:t>www.essex.gov.uk</w:t>
        </w:r>
      </w:hyperlink>
    </w:p>
    <w:p w14:paraId="6483DAD6" w14:textId="77777777" w:rsidR="0090650D" w:rsidRDefault="0090650D" w:rsidP="004544C0"/>
    <w:sectPr w:rsidR="0090650D" w:rsidSect="006134CB">
      <w:headerReference w:type="even" r:id="rId13"/>
      <w:footerReference w:type="default" r:id="rId14"/>
      <w:headerReference w:type="first" r:id="rId15"/>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67DB" w14:textId="77777777" w:rsidR="006E2E25" w:rsidRDefault="006E2E25">
      <w:r>
        <w:separator/>
      </w:r>
    </w:p>
  </w:endnote>
  <w:endnote w:type="continuationSeparator" w:id="0">
    <w:p w14:paraId="185E809F" w14:textId="77777777" w:rsidR="006E2E25" w:rsidRDefault="006E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051" w14:textId="77777777" w:rsidR="00A24FF6" w:rsidRDefault="00373C72" w:rsidP="00A24FF6">
    <w:pPr>
      <w:pStyle w:val="Footer"/>
      <w:jc w:val="right"/>
    </w:pPr>
    <w:r>
      <w:rPr>
        <w:noProof/>
      </w:rPr>
      <w:drawing>
        <wp:inline distT="0" distB="0" distL="0" distR="0" wp14:anchorId="12EB5AE5" wp14:editId="6A0AB1A5">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7CFA" w14:textId="77777777" w:rsidR="006E2E25" w:rsidRDefault="006E2E25">
      <w:r>
        <w:separator/>
      </w:r>
    </w:p>
  </w:footnote>
  <w:footnote w:type="continuationSeparator" w:id="0">
    <w:p w14:paraId="55A2EB22" w14:textId="77777777" w:rsidR="006E2E25" w:rsidRDefault="006E2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A441"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75E1F709" wp14:editId="67EBE776">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0AD2B409"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E1F709"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0AD2B409"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61BC"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23A0C7C4" wp14:editId="4B0DD571">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5D96159F"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0C7C4"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5D96159F"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A53"/>
    <w:multiLevelType w:val="multilevel"/>
    <w:tmpl w:val="1152E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9B1D61"/>
    <w:multiLevelType w:val="hybridMultilevel"/>
    <w:tmpl w:val="8B7213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2"/>
  </w:num>
  <w:num w:numId="2" w16cid:durableId="19263787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17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117215"/>
    <w:rsid w:val="00027AC4"/>
    <w:rsid w:val="000672F5"/>
    <w:rsid w:val="00117215"/>
    <w:rsid w:val="001505F8"/>
    <w:rsid w:val="00176215"/>
    <w:rsid w:val="00181A7C"/>
    <w:rsid w:val="001B50D4"/>
    <w:rsid w:val="001F262F"/>
    <w:rsid w:val="0024746D"/>
    <w:rsid w:val="0029299A"/>
    <w:rsid w:val="002B45E2"/>
    <w:rsid w:val="002D242C"/>
    <w:rsid w:val="002D71FF"/>
    <w:rsid w:val="00307463"/>
    <w:rsid w:val="003239EA"/>
    <w:rsid w:val="00373C72"/>
    <w:rsid w:val="00380C55"/>
    <w:rsid w:val="00392685"/>
    <w:rsid w:val="003A6A5A"/>
    <w:rsid w:val="003D4863"/>
    <w:rsid w:val="00436C1A"/>
    <w:rsid w:val="004516E0"/>
    <w:rsid w:val="004544C0"/>
    <w:rsid w:val="00462329"/>
    <w:rsid w:val="00465C92"/>
    <w:rsid w:val="004B2E21"/>
    <w:rsid w:val="004F485E"/>
    <w:rsid w:val="0055177B"/>
    <w:rsid w:val="006134CB"/>
    <w:rsid w:val="00691A0A"/>
    <w:rsid w:val="0069363B"/>
    <w:rsid w:val="006A78E9"/>
    <w:rsid w:val="006E2E25"/>
    <w:rsid w:val="00703C8F"/>
    <w:rsid w:val="00743E3C"/>
    <w:rsid w:val="00786CC5"/>
    <w:rsid w:val="0079028E"/>
    <w:rsid w:val="007941EA"/>
    <w:rsid w:val="007A3CF8"/>
    <w:rsid w:val="007C19D5"/>
    <w:rsid w:val="00804986"/>
    <w:rsid w:val="008118FD"/>
    <w:rsid w:val="00817014"/>
    <w:rsid w:val="00834E75"/>
    <w:rsid w:val="00851451"/>
    <w:rsid w:val="008753F7"/>
    <w:rsid w:val="00885416"/>
    <w:rsid w:val="008F0BD8"/>
    <w:rsid w:val="008F75FA"/>
    <w:rsid w:val="008F7EA3"/>
    <w:rsid w:val="0090650D"/>
    <w:rsid w:val="009253ED"/>
    <w:rsid w:val="00932752"/>
    <w:rsid w:val="009479A4"/>
    <w:rsid w:val="009D253E"/>
    <w:rsid w:val="009E018B"/>
    <w:rsid w:val="009F620E"/>
    <w:rsid w:val="00A24FF6"/>
    <w:rsid w:val="00A40E79"/>
    <w:rsid w:val="00A41CF9"/>
    <w:rsid w:val="00A645A0"/>
    <w:rsid w:val="00A81F59"/>
    <w:rsid w:val="00AA7D82"/>
    <w:rsid w:val="00B10775"/>
    <w:rsid w:val="00B10C15"/>
    <w:rsid w:val="00B21FF0"/>
    <w:rsid w:val="00B81274"/>
    <w:rsid w:val="00B908CD"/>
    <w:rsid w:val="00C33A8D"/>
    <w:rsid w:val="00CE225A"/>
    <w:rsid w:val="00CF02EC"/>
    <w:rsid w:val="00D72FB1"/>
    <w:rsid w:val="00E1228A"/>
    <w:rsid w:val="00E13F81"/>
    <w:rsid w:val="00E16C8C"/>
    <w:rsid w:val="00E57985"/>
    <w:rsid w:val="00E7313B"/>
    <w:rsid w:val="00E814E3"/>
    <w:rsid w:val="00EA0B6B"/>
    <w:rsid w:val="00ED0183"/>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C0BB5"/>
  <w15:docId w15:val="{DABACE5E-C30C-429E-9D57-10B333FC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 w:type="character" w:styleId="UnresolvedMention">
    <w:name w:val="Unresolved Mention"/>
    <w:basedOn w:val="DefaultParagraphFont"/>
    <w:uiPriority w:val="99"/>
    <w:semiHidden/>
    <w:unhideWhenUsed/>
    <w:rsid w:val="0011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apps.essex.gov.uk/Freedom_of_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cureapps.essex.gov.uk/Freedom_of_information/ResultDetails.aspx?ID=45092" TargetMode="External"/><Relationship Id="rId12" Type="http://schemas.openxmlformats.org/officeDocument/2006/relationships/hyperlink" Target="http://www.essex.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rRight.ToKnow@essex.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ecureapps.essex.gov.uk/Freedom_of_information/" TargetMode="External"/><Relationship Id="rId4" Type="http://schemas.openxmlformats.org/officeDocument/2006/relationships/webSettings" Target="webSettings.xml"/><Relationship Id="rId9" Type="http://schemas.openxmlformats.org/officeDocument/2006/relationships/hyperlink" Target="https://secureapps.essex.gov.uk/Freedom_of_information/ResultDetails.aspx?ID=452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Template>
  <TotalTime>11</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3727</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2</cp:revision>
  <dcterms:created xsi:type="dcterms:W3CDTF">2026-05-05T13:43:00Z</dcterms:created>
  <dcterms:modified xsi:type="dcterms:W3CDTF">2026-05-05T13:54:00Z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