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5CCA" w14:textId="77777777" w:rsidR="00117E31" w:rsidRPr="00CF02EC" w:rsidRDefault="00D0353A"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5EDD8D51" w14:textId="77777777" w:rsidR="00117E31" w:rsidRPr="00CF02EC" w:rsidRDefault="00D0353A" w:rsidP="006A78E9">
      <w:pPr>
        <w:tabs>
          <w:tab w:val="left" w:pos="6533"/>
        </w:tabs>
        <w:rPr>
          <w:rFonts w:ascii="Arial" w:hAnsi="Arial" w:cs="Arial"/>
          <w:b/>
        </w:rPr>
      </w:pPr>
      <w:r w:rsidRPr="00CF02EC">
        <w:rPr>
          <w:rFonts w:ascii="Arial" w:hAnsi="Arial" w:cs="Arial"/>
          <w:b/>
        </w:rPr>
        <w:tab/>
      </w:r>
    </w:p>
    <w:p w14:paraId="748357C1" w14:textId="77777777" w:rsidR="00117E31" w:rsidRPr="00CF02EC" w:rsidRDefault="00117E31" w:rsidP="006A78E9">
      <w:pPr>
        <w:rPr>
          <w:rFonts w:ascii="Arial" w:hAnsi="Arial" w:cs="Arial"/>
        </w:rPr>
      </w:pPr>
    </w:p>
    <w:p w14:paraId="6DCA8690" w14:textId="77777777" w:rsidR="00D0353A" w:rsidRPr="00CF02EC" w:rsidRDefault="00D0353A" w:rsidP="00541F2A">
      <w:pPr>
        <w:rPr>
          <w:rFonts w:ascii="Arial" w:hAnsi="Arial" w:cs="Arial"/>
          <w:b/>
          <w:sz w:val="36"/>
          <w:szCs w:val="36"/>
        </w:rPr>
      </w:pPr>
      <w:r w:rsidRPr="00CF02EC">
        <w:rPr>
          <w:rFonts w:ascii="Arial" w:hAnsi="Arial" w:cs="Arial"/>
          <w:b/>
          <w:sz w:val="36"/>
          <w:szCs w:val="36"/>
        </w:rPr>
        <w:t>Freedom of Information Act Request</w:t>
      </w:r>
    </w:p>
    <w:p w14:paraId="0D994178" w14:textId="5E705BD2" w:rsidR="00D0353A" w:rsidRPr="00CF02EC" w:rsidRDefault="00D0353A"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ECC20132002 04 26</w:t>
      </w:r>
      <w:bookmarkEnd w:id="0"/>
      <w:r w:rsidRPr="00CF02EC">
        <w:rPr>
          <w:rFonts w:ascii="Arial" w:hAnsi="Arial" w:cs="Arial"/>
          <w:szCs w:val="36"/>
        </w:rPr>
        <w:br/>
        <w:t>Response:</w:t>
      </w:r>
      <w:r w:rsidRPr="00CF02EC">
        <w:rPr>
          <w:rFonts w:ascii="Arial" w:hAnsi="Arial" w:cs="Arial"/>
          <w:szCs w:val="36"/>
        </w:rPr>
        <w:tab/>
      </w:r>
      <w:r w:rsidR="00E04528">
        <w:rPr>
          <w:rFonts w:ascii="Arial" w:hAnsi="Arial" w:cs="Arial"/>
          <w:szCs w:val="36"/>
        </w:rPr>
        <w:t>02 April 2026</w:t>
      </w:r>
    </w:p>
    <w:p w14:paraId="4B715583" w14:textId="77777777" w:rsidR="00D0353A" w:rsidRDefault="00D0353A" w:rsidP="00541F2A">
      <w:pPr>
        <w:rPr>
          <w:rFonts w:ascii="Arial" w:hAnsi="Arial" w:cs="Arial"/>
          <w:i/>
        </w:rPr>
      </w:pPr>
    </w:p>
    <w:p w14:paraId="55EA4FEA" w14:textId="10FC3A5B" w:rsidR="00D0353A" w:rsidRPr="0069363B" w:rsidRDefault="00D0353A" w:rsidP="00541F2A">
      <w:pPr>
        <w:rPr>
          <w:rFonts w:ascii="Arial" w:hAnsi="Arial" w:cs="Arial"/>
        </w:rPr>
      </w:pPr>
      <w:r w:rsidRPr="0069363B">
        <w:rPr>
          <w:rFonts w:ascii="Arial" w:hAnsi="Arial" w:cs="Arial"/>
        </w:rPr>
        <w:t xml:space="preserve">I can confirm that Essex County Council </w:t>
      </w:r>
      <w:r w:rsidR="00E04528">
        <w:rPr>
          <w:rFonts w:ascii="Arial" w:hAnsi="Arial" w:cs="Arial"/>
        </w:rPr>
        <w:t>does not hold this information.</w:t>
      </w:r>
    </w:p>
    <w:p w14:paraId="1908AF3C" w14:textId="77777777" w:rsidR="00D0353A" w:rsidRDefault="00D0353A" w:rsidP="00541F2A">
      <w:pPr>
        <w:rPr>
          <w:rFonts w:ascii="Arial" w:hAnsi="Arial" w:cs="Arial"/>
        </w:rPr>
      </w:pPr>
    </w:p>
    <w:p w14:paraId="7D37417F" w14:textId="1F3A0128" w:rsidR="00D0353A" w:rsidRPr="00181A7C" w:rsidRDefault="00E04528" w:rsidP="00E04528">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7c8b99fe11674a48929d90318ab60387"/>
      <w:r>
        <w:rPr>
          <w:rFonts w:ascii="Arial" w:hAnsi="Arial" w:cs="Arial"/>
          <w:b/>
        </w:rPr>
        <w:t xml:space="preserve">Dear Mr. Fenwick and the Charity Commission, </w:t>
      </w:r>
    </w:p>
    <w:p w14:paraId="4BD8A7E3" w14:textId="0FFB5206" w:rsidR="00117E31" w:rsidRDefault="00E04528" w:rsidP="00E04528">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br/>
        <w:t xml:space="preserve">I am writing in my capacity as vice chair of the </w:t>
      </w:r>
      <w:proofErr w:type="spellStart"/>
      <w:r>
        <w:rPr>
          <w:rFonts w:ascii="Arial" w:hAnsi="Arial" w:cs="Arial"/>
          <w:b/>
        </w:rPr>
        <w:t>welcom</w:t>
      </w:r>
      <w:proofErr w:type="spellEnd"/>
      <w:r>
        <w:rPr>
          <w:rFonts w:ascii="Arial" w:hAnsi="Arial" w:cs="Arial"/>
          <w:b/>
        </w:rPr>
        <w:t xml:space="preserve"> forum to formally raise a complaint and submit a request under the Freedom of Information Act 2000. </w:t>
      </w:r>
      <w:r>
        <w:rPr>
          <w:rFonts w:ascii="Arial" w:hAnsi="Arial" w:cs="Arial"/>
          <w:b/>
        </w:rPr>
        <w:br/>
      </w:r>
    </w:p>
    <w:p w14:paraId="51AD87F4" w14:textId="109DA332" w:rsidR="00117E31" w:rsidRDefault="00E04528" w:rsidP="00E04528">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Formal complaint: criminal breach of statutory duty </w:t>
      </w:r>
    </w:p>
    <w:p w14:paraId="09458957" w14:textId="06D3ED53" w:rsidR="00117E31" w:rsidRDefault="00E04528" w:rsidP="00E04528">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As corporate trustee for at least five local charities, Thurrock Council has failed to file annual accounts and returns for over 760 days. Under Section 173 Of </w:t>
      </w:r>
      <w:proofErr w:type="gramStart"/>
      <w:r>
        <w:rPr>
          <w:rFonts w:ascii="Arial" w:hAnsi="Arial" w:cs="Arial"/>
          <w:b/>
        </w:rPr>
        <w:t>The</w:t>
      </w:r>
      <w:proofErr w:type="gramEnd"/>
      <w:r>
        <w:rPr>
          <w:rFonts w:ascii="Arial" w:hAnsi="Arial" w:cs="Arial"/>
          <w:b/>
        </w:rPr>
        <w:t xml:space="preserve"> Charities Act 2011, persistent failure to provide these documents is a criminal offence. </w:t>
      </w:r>
      <w:r>
        <w:rPr>
          <w:rFonts w:ascii="Arial" w:hAnsi="Arial" w:cs="Arial"/>
          <w:b/>
        </w:rPr>
        <w:br/>
      </w:r>
    </w:p>
    <w:p w14:paraId="19C2367A" w14:textId="01623242" w:rsidR="00117E31" w:rsidRDefault="00E04528" w:rsidP="00E04528">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I request that the Charity Commission treat this as a whistleblowing report and initiate a statutory inquiry immediately.  </w:t>
      </w:r>
      <w:r>
        <w:rPr>
          <w:rFonts w:ascii="Arial" w:hAnsi="Arial" w:cs="Arial"/>
          <w:b/>
        </w:rPr>
        <w:br/>
      </w:r>
    </w:p>
    <w:p w14:paraId="4AB0A4BC" w14:textId="1C457745" w:rsidR="00117E31" w:rsidRDefault="00E04528" w:rsidP="00E04528">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Freedom of information request: East Tilbury S106 funds </w:t>
      </w:r>
      <w:r>
        <w:rPr>
          <w:rFonts w:ascii="Arial" w:hAnsi="Arial" w:cs="Arial"/>
          <w:b/>
        </w:rPr>
        <w:br/>
      </w:r>
    </w:p>
    <w:p w14:paraId="75ACA5E6" w14:textId="2555B528" w:rsidR="00117E31" w:rsidRDefault="00E04528" w:rsidP="00E04528">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Regarding the mismanagement of infrastructure funds in east tilbury, please provide the following information: </w:t>
      </w:r>
      <w:r>
        <w:rPr>
          <w:rFonts w:ascii="Arial" w:hAnsi="Arial" w:cs="Arial"/>
          <w:b/>
        </w:rPr>
        <w:br/>
      </w:r>
    </w:p>
    <w:p w14:paraId="7B654E14" w14:textId="2FFD5940" w:rsidR="00117E31" w:rsidRDefault="00E04528"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a full list of all Section 106 (S106) contributions currently held or previously held by Thurrock Council specifically for the East Tilbury Ward over the last 10 years.</w:t>
      </w:r>
      <w:r>
        <w:rPr>
          <w:rFonts w:ascii="Arial" w:hAnsi="Arial" w:cs="Arial"/>
          <w:b/>
        </w:rPr>
        <w:br/>
      </w:r>
    </w:p>
    <w:p w14:paraId="78715A43" w14:textId="307A5AFD" w:rsidR="00117E31" w:rsidRDefault="00E04528"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detailed records explaining why £545,810 in s106 funds was returned to Persimmon Homes due to the Council’s failure to utilise the money for East Tilbury, please supply the dates and number of meetings with all parties including the community </w:t>
      </w:r>
      <w:r>
        <w:rPr>
          <w:rFonts w:ascii="Arial" w:hAnsi="Arial" w:cs="Arial"/>
          <w:b/>
        </w:rPr>
        <w:br/>
      </w:r>
    </w:p>
    <w:p w14:paraId="2FA0A611" w14:textId="10F935B6" w:rsidR="00117E31" w:rsidRDefault="00E04528"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evidence of any siphoning or redirection of S106 funds originally allocated to East Tilbury to other parts of the Borough or to the Council's general fund. Money spent as far away as Belhus </w:t>
      </w:r>
      <w:r>
        <w:rPr>
          <w:rFonts w:ascii="Arial" w:hAnsi="Arial" w:cs="Arial"/>
          <w:b/>
        </w:rPr>
        <w:br/>
      </w:r>
    </w:p>
    <w:p w14:paraId="410F990A" w14:textId="74526B44" w:rsidR="00117E31" w:rsidRDefault="00E04528"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the names and registration numbers of the five charities for which Thurrock Council is currently in statutory default as corporate trustee. </w:t>
      </w:r>
      <w:r>
        <w:rPr>
          <w:rFonts w:ascii="Arial" w:hAnsi="Arial" w:cs="Arial"/>
          <w:b/>
        </w:rPr>
        <w:br/>
      </w:r>
    </w:p>
    <w:p w14:paraId="0E6EFDB0" w14:textId="5CA84797" w:rsidR="00117E31" w:rsidRDefault="00E04528" w:rsidP="00E04528">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Required timeframe </w:t>
      </w:r>
    </w:p>
    <w:p w14:paraId="6984A508" w14:textId="2ED3A722" w:rsidR="00D0353A" w:rsidRPr="00E04528" w:rsidRDefault="00E04528" w:rsidP="00E04528">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As this is a formal FOI request, I expect a full response within the statutory limit of 20 working days. Regarding the regulatory complaint, I request an acknowledgement from the Monitoring Officer </w:t>
      </w:r>
      <w:proofErr w:type="gramStart"/>
      <w:r>
        <w:rPr>
          <w:rFonts w:ascii="Arial" w:hAnsi="Arial" w:cs="Arial"/>
          <w:b/>
        </w:rPr>
        <w:t>And</w:t>
      </w:r>
      <w:proofErr w:type="gramEnd"/>
      <w:r>
        <w:rPr>
          <w:rFonts w:ascii="Arial" w:hAnsi="Arial" w:cs="Arial"/>
          <w:b/>
        </w:rPr>
        <w:t xml:space="preserve"> The Charity Commission within 10 working days.  </w:t>
      </w:r>
      <w:bookmarkEnd w:id="1"/>
    </w:p>
    <w:p w14:paraId="178FBAB0" w14:textId="77777777" w:rsidR="00D0353A" w:rsidRPr="00181A7C" w:rsidRDefault="00D0353A" w:rsidP="00E04528">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10520B6F" w14:textId="0FF848C9" w:rsidR="00E04528" w:rsidRPr="00E04528" w:rsidRDefault="00E04528" w:rsidP="00E04528">
      <w:pPr>
        <w:rPr>
          <w:rFonts w:ascii="Arial" w:hAnsi="Arial" w:cs="Arial"/>
          <w:bCs/>
        </w:rPr>
      </w:pPr>
      <w:r w:rsidRPr="00E04528">
        <w:rPr>
          <w:rFonts w:ascii="Arial" w:hAnsi="Arial" w:cs="Arial"/>
          <w:bCs/>
        </w:rPr>
        <w:t xml:space="preserve">I can confirm that Essex County Council does not hold this information. Your request should be directed to </w:t>
      </w:r>
      <w:r>
        <w:rPr>
          <w:rFonts w:ascii="Arial" w:hAnsi="Arial" w:cs="Arial"/>
          <w:bCs/>
        </w:rPr>
        <w:t>Thurrock</w:t>
      </w:r>
      <w:r w:rsidRPr="00E04528">
        <w:rPr>
          <w:rFonts w:ascii="Arial" w:hAnsi="Arial" w:cs="Arial"/>
          <w:bCs/>
        </w:rPr>
        <w:t xml:space="preserve"> Council</w:t>
      </w:r>
      <w:r>
        <w:rPr>
          <w:rFonts w:ascii="Arial" w:hAnsi="Arial" w:cs="Arial"/>
          <w:bCs/>
        </w:rPr>
        <w:t xml:space="preserve"> </w:t>
      </w:r>
      <w:r w:rsidRPr="00E04528">
        <w:rPr>
          <w:rFonts w:ascii="Arial" w:hAnsi="Arial" w:cs="Arial"/>
          <w:bCs/>
        </w:rPr>
        <w:t>who may be able to provide you with the information. Please see our webpages which should help you further. </w:t>
      </w:r>
    </w:p>
    <w:p w14:paraId="368D5267" w14:textId="77777777" w:rsidR="00E04528" w:rsidRPr="00E04528" w:rsidRDefault="00E04528" w:rsidP="00E04528">
      <w:pPr>
        <w:rPr>
          <w:rFonts w:ascii="Arial" w:hAnsi="Arial" w:cs="Arial"/>
          <w:bCs/>
        </w:rPr>
      </w:pPr>
      <w:r w:rsidRPr="00E04528">
        <w:rPr>
          <w:rFonts w:ascii="Arial" w:hAnsi="Arial" w:cs="Arial"/>
          <w:bCs/>
        </w:rPr>
        <w:t> </w:t>
      </w:r>
    </w:p>
    <w:p w14:paraId="669F1248" w14:textId="77777777" w:rsidR="00E04528" w:rsidRPr="00E04528" w:rsidRDefault="00E04528" w:rsidP="00E04528">
      <w:pPr>
        <w:rPr>
          <w:rFonts w:ascii="Arial" w:hAnsi="Arial" w:cs="Arial"/>
          <w:bCs/>
        </w:rPr>
      </w:pPr>
      <w:hyperlink r:id="rId7" w:tgtFrame="_blank" w:history="1">
        <w:r w:rsidRPr="00E04528">
          <w:rPr>
            <w:rStyle w:val="Hyperlink"/>
            <w:rFonts w:ascii="Arial" w:hAnsi="Arial" w:cs="Arial"/>
            <w:bCs/>
          </w:rPr>
          <w:t>Request informatio</w:t>
        </w:r>
        <w:r w:rsidRPr="00E04528">
          <w:rPr>
            <w:rStyle w:val="Hyperlink"/>
            <w:rFonts w:ascii="Arial" w:hAnsi="Arial" w:cs="Arial"/>
            <w:bCs/>
          </w:rPr>
          <w:t>n about the Council | Essex County Council</w:t>
        </w:r>
      </w:hyperlink>
      <w:r w:rsidRPr="00E04528">
        <w:rPr>
          <w:rFonts w:ascii="Arial" w:hAnsi="Arial" w:cs="Arial"/>
          <w:bCs/>
        </w:rPr>
        <w:t> </w:t>
      </w:r>
    </w:p>
    <w:p w14:paraId="7F8D3E53" w14:textId="77777777" w:rsidR="00E04528" w:rsidRPr="00E04528" w:rsidRDefault="00E04528" w:rsidP="00E04528">
      <w:pPr>
        <w:rPr>
          <w:rFonts w:ascii="Arial" w:hAnsi="Arial" w:cs="Arial"/>
          <w:bCs/>
        </w:rPr>
      </w:pPr>
      <w:hyperlink r:id="rId8" w:tgtFrame="_blank" w:history="1">
        <w:r w:rsidRPr="00E04528">
          <w:rPr>
            <w:rStyle w:val="Hyperlink"/>
            <w:rFonts w:ascii="Arial" w:hAnsi="Arial" w:cs="Arial"/>
            <w:bCs/>
          </w:rPr>
          <w:t>Contact your local council | Essex County Council</w:t>
        </w:r>
      </w:hyperlink>
      <w:r w:rsidRPr="00E04528">
        <w:rPr>
          <w:rFonts w:ascii="Arial" w:hAnsi="Arial" w:cs="Arial"/>
          <w:bCs/>
        </w:rPr>
        <w:t> </w:t>
      </w:r>
    </w:p>
    <w:p w14:paraId="701469D7" w14:textId="77777777" w:rsidR="00D0353A" w:rsidRDefault="00D0353A" w:rsidP="00541F2A">
      <w:pPr>
        <w:rPr>
          <w:rFonts w:ascii="Arial" w:hAnsi="Arial" w:cs="Arial"/>
          <w:bCs/>
        </w:rPr>
      </w:pPr>
    </w:p>
    <w:p w14:paraId="6479C5BA" w14:textId="0D0871F1" w:rsidR="00E04528" w:rsidRDefault="00E04528" w:rsidP="00541F2A">
      <w:pPr>
        <w:rPr>
          <w:rFonts w:ascii="Arial" w:hAnsi="Arial" w:cs="Arial"/>
          <w:bCs/>
        </w:rPr>
      </w:pPr>
      <w:hyperlink r:id="rId9" w:history="1">
        <w:r w:rsidRPr="00E04528">
          <w:rPr>
            <w:rStyle w:val="Hyperlink"/>
            <w:rFonts w:ascii="Arial" w:hAnsi="Arial" w:cs="Arial"/>
            <w:bCs/>
          </w:rPr>
          <w:t>Thurrock Council</w:t>
        </w:r>
      </w:hyperlink>
    </w:p>
    <w:p w14:paraId="5A2D427B" w14:textId="77777777" w:rsidR="00D0353A" w:rsidRPr="00181A7C" w:rsidRDefault="00D0353A" w:rsidP="00541F2A">
      <w:pPr>
        <w:rPr>
          <w:rFonts w:ascii="Arial" w:hAnsi="Arial" w:cs="Arial"/>
          <w:bCs/>
        </w:rPr>
      </w:pPr>
    </w:p>
    <w:p w14:paraId="155C5FBF" w14:textId="77777777" w:rsidR="00D0353A" w:rsidRPr="002D242C" w:rsidRDefault="00D0353A" w:rsidP="00541F2A">
      <w:pPr>
        <w:rPr>
          <w:rFonts w:ascii="Arial" w:hAnsi="Arial" w:cs="Arial"/>
          <w:b/>
        </w:rPr>
      </w:pPr>
      <w:bookmarkStart w:id="2" w:name="usercontactbegin"/>
      <w:bookmarkEnd w:id="2"/>
      <w:r w:rsidRPr="002D242C">
        <w:rPr>
          <w:rFonts w:ascii="Arial" w:hAnsi="Arial" w:cs="Arial"/>
          <w:b/>
        </w:rPr>
        <w:t>Your Right to Know</w:t>
      </w:r>
    </w:p>
    <w:p w14:paraId="13D1EDEB" w14:textId="77777777" w:rsidR="00D0353A" w:rsidRPr="002D242C" w:rsidRDefault="00D0353A" w:rsidP="00541F2A">
      <w:pPr>
        <w:rPr>
          <w:rFonts w:ascii="Arial" w:hAnsi="Arial" w:cs="Arial"/>
        </w:rPr>
      </w:pPr>
      <w:r w:rsidRPr="002D242C">
        <w:rPr>
          <w:rFonts w:ascii="Arial" w:hAnsi="Arial" w:cs="Arial"/>
        </w:rPr>
        <w:t>Democracy and Transparency</w:t>
      </w:r>
    </w:p>
    <w:p w14:paraId="77A10771" w14:textId="77777777" w:rsidR="00D0353A" w:rsidRPr="002D242C" w:rsidRDefault="00D0353A" w:rsidP="00541F2A">
      <w:pPr>
        <w:rPr>
          <w:rFonts w:ascii="Arial" w:hAnsi="Arial" w:cs="Arial"/>
        </w:rPr>
      </w:pPr>
      <w:r w:rsidRPr="002D242C">
        <w:rPr>
          <w:rFonts w:ascii="Arial" w:hAnsi="Arial" w:cs="Arial"/>
        </w:rPr>
        <w:t>Essex County Council</w:t>
      </w:r>
    </w:p>
    <w:p w14:paraId="77A7674B" w14:textId="77777777" w:rsidR="00D0353A" w:rsidRPr="002D242C" w:rsidRDefault="00D0353A" w:rsidP="00541F2A">
      <w:pPr>
        <w:rPr>
          <w:rFonts w:ascii="Arial" w:hAnsi="Arial" w:cs="Arial"/>
        </w:rPr>
      </w:pPr>
      <w:r w:rsidRPr="002D242C">
        <w:rPr>
          <w:rFonts w:ascii="Arial" w:hAnsi="Arial" w:cs="Arial"/>
        </w:rPr>
        <w:t>Telephone: 033301 38989</w:t>
      </w:r>
    </w:p>
    <w:p w14:paraId="6C32A227" w14:textId="77777777" w:rsidR="00D0353A" w:rsidRPr="002D242C" w:rsidRDefault="00D0353A" w:rsidP="00541F2A">
      <w:pPr>
        <w:rPr>
          <w:rFonts w:ascii="Arial" w:hAnsi="Arial" w:cs="Arial"/>
        </w:rPr>
      </w:pPr>
      <w:r w:rsidRPr="002D242C">
        <w:rPr>
          <w:rFonts w:ascii="Arial" w:hAnsi="Arial" w:cs="Arial"/>
        </w:rPr>
        <w:t xml:space="preserve">Email: </w:t>
      </w:r>
      <w:hyperlink r:id="rId10" w:history="1">
        <w:r w:rsidRPr="002D242C">
          <w:rPr>
            <w:rFonts w:ascii="Arial" w:hAnsi="Arial" w:cs="Arial"/>
            <w:color w:val="0000FF"/>
            <w:u w:val="single"/>
          </w:rPr>
          <w:t>YourRight.ToKnow@essex.gov.uk</w:t>
        </w:r>
      </w:hyperlink>
      <w:r w:rsidRPr="002D242C">
        <w:rPr>
          <w:rFonts w:ascii="Arial" w:hAnsi="Arial" w:cs="Arial"/>
        </w:rPr>
        <w:t xml:space="preserve"> | </w:t>
      </w:r>
      <w:hyperlink r:id="rId11" w:history="1">
        <w:r w:rsidRPr="002D242C">
          <w:rPr>
            <w:rFonts w:ascii="Arial" w:hAnsi="Arial" w:cs="Arial"/>
            <w:color w:val="0000FF"/>
            <w:u w:val="single"/>
          </w:rPr>
          <w:t>www.essex.gov.uk</w:t>
        </w:r>
      </w:hyperlink>
    </w:p>
    <w:p w14:paraId="6D83A063" w14:textId="77777777" w:rsidR="00D0353A" w:rsidRDefault="00D0353A" w:rsidP="00541F2A"/>
    <w:p w14:paraId="6DACD74B" w14:textId="77777777" w:rsidR="00117E31" w:rsidRDefault="00117E31" w:rsidP="00541F2A"/>
    <w:sectPr w:rsidR="00117E31" w:rsidSect="00541F2A">
      <w:footerReference w:type="default" r:id="rId12"/>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EC45" w14:textId="77777777" w:rsidR="00D0353A" w:rsidRDefault="00D0353A">
      <w:r>
        <w:separator/>
      </w:r>
    </w:p>
  </w:endnote>
  <w:endnote w:type="continuationSeparator" w:id="0">
    <w:p w14:paraId="579B64A2" w14:textId="77777777" w:rsidR="00D0353A" w:rsidRDefault="00D0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8738" w14:textId="77777777" w:rsidR="00117E31" w:rsidRDefault="00D0353A" w:rsidP="00A24FF6">
    <w:pPr>
      <w:pStyle w:val="Footer"/>
      <w:jc w:val="right"/>
    </w:pPr>
    <w:r>
      <w:rPr>
        <w:noProof/>
      </w:rPr>
      <w:drawing>
        <wp:inline distT="0" distB="0" distL="0" distR="0" wp14:anchorId="65DE017F" wp14:editId="10EC628F">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F389E" w14:textId="77777777" w:rsidR="00D0353A" w:rsidRDefault="00D0353A">
      <w:r>
        <w:separator/>
      </w:r>
    </w:p>
  </w:footnote>
  <w:footnote w:type="continuationSeparator" w:id="0">
    <w:p w14:paraId="24A2C3E6" w14:textId="77777777" w:rsidR="00D0353A" w:rsidRDefault="00D03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F8FA419C">
      <w:start w:val="1"/>
      <w:numFmt w:val="decimal"/>
      <w:suff w:val="space"/>
      <w:lvlText w:val="Question %1 -"/>
      <w:lvlJc w:val="left"/>
      <w:pPr>
        <w:ind w:left="0" w:firstLine="0"/>
      </w:pPr>
      <w:rPr>
        <w:rFonts w:hint="default"/>
        <w:b/>
      </w:rPr>
    </w:lvl>
    <w:lvl w:ilvl="1" w:tplc="6D6A0C3A" w:tentative="1">
      <w:start w:val="1"/>
      <w:numFmt w:val="lowerLetter"/>
      <w:lvlText w:val="%2."/>
      <w:lvlJc w:val="left"/>
      <w:pPr>
        <w:ind w:left="1080" w:hanging="360"/>
      </w:pPr>
    </w:lvl>
    <w:lvl w:ilvl="2" w:tplc="643A8218" w:tentative="1">
      <w:start w:val="1"/>
      <w:numFmt w:val="lowerRoman"/>
      <w:lvlText w:val="%3."/>
      <w:lvlJc w:val="right"/>
      <w:pPr>
        <w:ind w:left="1800" w:hanging="180"/>
      </w:pPr>
    </w:lvl>
    <w:lvl w:ilvl="3" w:tplc="6EF08B3E" w:tentative="1">
      <w:start w:val="1"/>
      <w:numFmt w:val="decimal"/>
      <w:lvlText w:val="%4."/>
      <w:lvlJc w:val="left"/>
      <w:pPr>
        <w:ind w:left="2520" w:hanging="360"/>
      </w:pPr>
    </w:lvl>
    <w:lvl w:ilvl="4" w:tplc="75BAF598" w:tentative="1">
      <w:start w:val="1"/>
      <w:numFmt w:val="lowerLetter"/>
      <w:lvlText w:val="%5."/>
      <w:lvlJc w:val="left"/>
      <w:pPr>
        <w:ind w:left="3240" w:hanging="360"/>
      </w:pPr>
    </w:lvl>
    <w:lvl w:ilvl="5" w:tplc="5330DA24" w:tentative="1">
      <w:start w:val="1"/>
      <w:numFmt w:val="lowerRoman"/>
      <w:lvlText w:val="%6."/>
      <w:lvlJc w:val="right"/>
      <w:pPr>
        <w:ind w:left="3960" w:hanging="180"/>
      </w:pPr>
    </w:lvl>
    <w:lvl w:ilvl="6" w:tplc="4DB229A4" w:tentative="1">
      <w:start w:val="1"/>
      <w:numFmt w:val="decimal"/>
      <w:lvlText w:val="%7."/>
      <w:lvlJc w:val="left"/>
      <w:pPr>
        <w:ind w:left="4680" w:hanging="360"/>
      </w:pPr>
    </w:lvl>
    <w:lvl w:ilvl="7" w:tplc="DDB4DECC" w:tentative="1">
      <w:start w:val="1"/>
      <w:numFmt w:val="lowerLetter"/>
      <w:lvlText w:val="%8."/>
      <w:lvlJc w:val="left"/>
      <w:pPr>
        <w:ind w:left="5400" w:hanging="360"/>
      </w:pPr>
    </w:lvl>
    <w:lvl w:ilvl="8" w:tplc="EE5E1474" w:tentative="1">
      <w:start w:val="1"/>
      <w:numFmt w:val="lowerRoman"/>
      <w:lvlText w:val="%9."/>
      <w:lvlJc w:val="right"/>
      <w:pPr>
        <w:ind w:left="6120" w:hanging="180"/>
      </w:pPr>
    </w:lvl>
  </w:abstractNum>
  <w:num w:numId="1" w16cid:durableId="2144077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117E31"/>
    <w:rsid w:val="00117E31"/>
    <w:rsid w:val="00D0353A"/>
    <w:rsid w:val="00D525C0"/>
    <w:rsid w:val="00E04528"/>
    <w:rsid w:val="00E34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7332A09"/>
  <w15:docId w15:val="{EAAA8452-6147-440A-BAD9-FBB5C2DB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character" w:styleId="UnresolvedMention">
    <w:name w:val="Unresolved Mention"/>
    <w:basedOn w:val="DefaultParagraphFont"/>
    <w:rsid w:val="00E04528"/>
    <w:rPr>
      <w:color w:val="605E5C"/>
      <w:shd w:val="clear" w:color="auto" w:fill="E1DFDD"/>
    </w:rPr>
  </w:style>
  <w:style w:type="character" w:styleId="FollowedHyperlink">
    <w:name w:val="FollowedHyperlink"/>
    <w:basedOn w:val="DefaultParagraphFont"/>
    <w:rsid w:val="00E045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77129">
      <w:bodyDiv w:val="1"/>
      <w:marLeft w:val="0"/>
      <w:marRight w:val="0"/>
      <w:marTop w:val="0"/>
      <w:marBottom w:val="0"/>
      <w:divBdr>
        <w:top w:val="none" w:sz="0" w:space="0" w:color="auto"/>
        <w:left w:val="none" w:sz="0" w:space="0" w:color="auto"/>
        <w:bottom w:val="none" w:sz="0" w:space="0" w:color="auto"/>
        <w:right w:val="none" w:sz="0" w:space="0" w:color="auto"/>
      </w:divBdr>
      <w:divsChild>
        <w:div w:id="1810246700">
          <w:marLeft w:val="0"/>
          <w:marRight w:val="0"/>
          <w:marTop w:val="0"/>
          <w:marBottom w:val="0"/>
          <w:divBdr>
            <w:top w:val="none" w:sz="0" w:space="0" w:color="auto"/>
            <w:left w:val="none" w:sz="0" w:space="0" w:color="auto"/>
            <w:bottom w:val="none" w:sz="0" w:space="0" w:color="auto"/>
            <w:right w:val="none" w:sz="0" w:space="0" w:color="auto"/>
          </w:divBdr>
        </w:div>
        <w:div w:id="987780537">
          <w:marLeft w:val="0"/>
          <w:marRight w:val="0"/>
          <w:marTop w:val="0"/>
          <w:marBottom w:val="0"/>
          <w:divBdr>
            <w:top w:val="none" w:sz="0" w:space="0" w:color="auto"/>
            <w:left w:val="none" w:sz="0" w:space="0" w:color="auto"/>
            <w:bottom w:val="none" w:sz="0" w:space="0" w:color="auto"/>
            <w:right w:val="none" w:sz="0" w:space="0" w:color="auto"/>
          </w:divBdr>
        </w:div>
        <w:div w:id="1262179459">
          <w:marLeft w:val="0"/>
          <w:marRight w:val="0"/>
          <w:marTop w:val="0"/>
          <w:marBottom w:val="0"/>
          <w:divBdr>
            <w:top w:val="none" w:sz="0" w:space="0" w:color="auto"/>
            <w:left w:val="none" w:sz="0" w:space="0" w:color="auto"/>
            <w:bottom w:val="none" w:sz="0" w:space="0" w:color="auto"/>
            <w:right w:val="none" w:sz="0" w:space="0" w:color="auto"/>
          </w:divBdr>
        </w:div>
        <w:div w:id="1446927801">
          <w:marLeft w:val="0"/>
          <w:marRight w:val="0"/>
          <w:marTop w:val="0"/>
          <w:marBottom w:val="0"/>
          <w:divBdr>
            <w:top w:val="none" w:sz="0" w:space="0" w:color="auto"/>
            <w:left w:val="none" w:sz="0" w:space="0" w:color="auto"/>
            <w:bottom w:val="none" w:sz="0" w:space="0" w:color="auto"/>
            <w:right w:val="none" w:sz="0" w:space="0" w:color="auto"/>
          </w:divBdr>
        </w:div>
      </w:divsChild>
    </w:div>
    <w:div w:id="779878688">
      <w:bodyDiv w:val="1"/>
      <w:marLeft w:val="0"/>
      <w:marRight w:val="0"/>
      <w:marTop w:val="0"/>
      <w:marBottom w:val="0"/>
      <w:divBdr>
        <w:top w:val="none" w:sz="0" w:space="0" w:color="auto"/>
        <w:left w:val="none" w:sz="0" w:space="0" w:color="auto"/>
        <w:bottom w:val="none" w:sz="0" w:space="0" w:color="auto"/>
        <w:right w:val="none" w:sz="0" w:space="0" w:color="auto"/>
      </w:divBdr>
      <w:divsChild>
        <w:div w:id="783621710">
          <w:marLeft w:val="0"/>
          <w:marRight w:val="0"/>
          <w:marTop w:val="0"/>
          <w:marBottom w:val="0"/>
          <w:divBdr>
            <w:top w:val="none" w:sz="0" w:space="0" w:color="auto"/>
            <w:left w:val="none" w:sz="0" w:space="0" w:color="auto"/>
            <w:bottom w:val="none" w:sz="0" w:space="0" w:color="auto"/>
            <w:right w:val="none" w:sz="0" w:space="0" w:color="auto"/>
          </w:divBdr>
        </w:div>
        <w:div w:id="680592320">
          <w:marLeft w:val="0"/>
          <w:marRight w:val="0"/>
          <w:marTop w:val="0"/>
          <w:marBottom w:val="0"/>
          <w:divBdr>
            <w:top w:val="none" w:sz="0" w:space="0" w:color="auto"/>
            <w:left w:val="none" w:sz="0" w:space="0" w:color="auto"/>
            <w:bottom w:val="none" w:sz="0" w:space="0" w:color="auto"/>
            <w:right w:val="none" w:sz="0" w:space="0" w:color="auto"/>
          </w:divBdr>
        </w:div>
        <w:div w:id="1816529632">
          <w:marLeft w:val="0"/>
          <w:marRight w:val="0"/>
          <w:marTop w:val="0"/>
          <w:marBottom w:val="0"/>
          <w:divBdr>
            <w:top w:val="none" w:sz="0" w:space="0" w:color="auto"/>
            <w:left w:val="none" w:sz="0" w:space="0" w:color="auto"/>
            <w:bottom w:val="none" w:sz="0" w:space="0" w:color="auto"/>
            <w:right w:val="none" w:sz="0" w:space="0" w:color="auto"/>
          </w:divBdr>
        </w:div>
        <w:div w:id="120490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sex.gov.uk/running-council/request-information-about-counci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sex.gov.uk" TargetMode="External"/><Relationship Id="rId5" Type="http://schemas.openxmlformats.org/officeDocument/2006/relationships/footnotes" Target="footnotes.xml"/><Relationship Id="rId10" Type="http://schemas.openxmlformats.org/officeDocument/2006/relationships/hyperlink" Target="mailto:YourRight.ToKnow@essex.gov.uk" TargetMode="External"/><Relationship Id="rId4" Type="http://schemas.openxmlformats.org/officeDocument/2006/relationships/webSettings" Target="webSettings.xml"/><Relationship Id="rId9" Type="http://schemas.openxmlformats.org/officeDocument/2006/relationships/hyperlink" Target="https://www.thurroc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Sarah Graham</dc:creator>
  <cp:keywords>Respond</cp:keywords>
  <cp:lastModifiedBy>Sarah Graham - Democratic Services Officer</cp:lastModifiedBy>
  <cp:revision>3</cp:revision>
  <dcterms:created xsi:type="dcterms:W3CDTF">2026-04-02T12:19:00Z</dcterms:created>
  <dcterms:modified xsi:type="dcterms:W3CDTF">2026-04-02T12:19:00Z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c884eb39-3085-4eb8-8339-7d28a43b0771</vt:lpwstr>
  </property>
  <property fmtid="{D5CDD505-2E9C-101B-9397-08002B2CF9AE}" pid="11" name="Respond_CaseId">
    <vt:lpwstr>459bcf59-b507-4a24-811a-1a66a7988bec</vt:lpwstr>
  </property>
  <property fmtid="{D5CDD505-2E9C-101B-9397-08002B2CF9AE}" pid="12" name="Respond_Checksum">
    <vt:lpwstr>GJ5sAhJsQwFuTZLbzSwjouIrt98=</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91bb14c6-8569-47b0-8256-62cfa828be84</vt:lpwstr>
  </property>
  <property fmtid="{D5CDD505-2E9C-101B-9397-08002B2CF9AE}" pid="16" name="Respond_DocumentLocale">
    <vt:lpwstr>en-GB</vt:lpwstr>
  </property>
  <property fmtid="{D5CDD505-2E9C-101B-9397-08002B2CF9AE}" pid="17" name="Respond_DocumentName">
    <vt:lpwstr>ECC20132002 04 26-FOI Response Template-02042026.docx</vt:lpwstr>
  </property>
  <property fmtid="{D5CDD505-2E9C-101B-9397-08002B2CF9AE}" pid="18" name="Respond_InternalLoginId">
    <vt:lpwstr>4b34e024-eadf-48f3-b3c0-10568e1bbf2e</vt:lpwstr>
  </property>
  <property fmtid="{D5CDD505-2E9C-101B-9397-08002B2CF9AE}" pid="19" name="Respond_Locale">
    <vt:lpwstr>en-GB</vt:lpwstr>
  </property>
  <property fmtid="{D5CDD505-2E9C-101B-9397-08002B2CF9AE}" pid="20" name="Respond_UserId">
    <vt:lpwstr>ed561f99-ae9c-4e8b-ba59-57809a9eaab4</vt:lpwstr>
  </property>
  <property fmtid="{D5CDD505-2E9C-101B-9397-08002B2CF9AE}" pid="21" name="Respond_Version">
    <vt:lpwstr>2</vt:lpwstr>
  </property>
</Properties>
</file>