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69542" w14:textId="77777777" w:rsidR="00502ED0" w:rsidRPr="00CF02EC" w:rsidRDefault="00764523" w:rsidP="006A78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1B28CB43" w14:textId="77777777" w:rsidR="00502ED0" w:rsidRPr="00CF02EC" w:rsidRDefault="00764523" w:rsidP="006A78E9">
      <w:pPr>
        <w:tabs>
          <w:tab w:val="left" w:pos="6533"/>
        </w:tabs>
        <w:rPr>
          <w:rFonts w:ascii="Arial" w:hAnsi="Arial" w:cs="Arial"/>
          <w:b/>
        </w:rPr>
      </w:pPr>
      <w:r w:rsidRPr="00CF02EC">
        <w:rPr>
          <w:rFonts w:ascii="Arial" w:hAnsi="Arial" w:cs="Arial"/>
          <w:b/>
        </w:rPr>
        <w:tab/>
      </w:r>
    </w:p>
    <w:p w14:paraId="070A8B5B" w14:textId="77777777" w:rsidR="00502ED0" w:rsidRPr="00CF02EC" w:rsidRDefault="00502ED0" w:rsidP="006A78E9">
      <w:pPr>
        <w:rPr>
          <w:rFonts w:ascii="Arial" w:hAnsi="Arial" w:cs="Arial"/>
        </w:rPr>
      </w:pPr>
    </w:p>
    <w:p w14:paraId="3A90D682" w14:textId="77777777" w:rsidR="00764523" w:rsidRPr="00CF02EC" w:rsidRDefault="00764523" w:rsidP="00541F2A">
      <w:pPr>
        <w:rPr>
          <w:rFonts w:ascii="Arial" w:hAnsi="Arial" w:cs="Arial"/>
          <w:b/>
          <w:sz w:val="36"/>
          <w:szCs w:val="36"/>
        </w:rPr>
      </w:pPr>
      <w:r w:rsidRPr="00CF02EC">
        <w:rPr>
          <w:rFonts w:ascii="Arial" w:hAnsi="Arial" w:cs="Arial"/>
          <w:b/>
          <w:sz w:val="36"/>
          <w:szCs w:val="36"/>
        </w:rPr>
        <w:t>Freedom of Information Act Request</w:t>
      </w:r>
    </w:p>
    <w:p w14:paraId="618218C2" w14:textId="5B290E49" w:rsidR="00764523" w:rsidRPr="00CF02EC" w:rsidRDefault="00764523" w:rsidP="00541F2A">
      <w:pPr>
        <w:rPr>
          <w:rFonts w:ascii="Arial" w:hAnsi="Arial" w:cs="Arial"/>
          <w:szCs w:val="36"/>
        </w:rPr>
      </w:pPr>
      <w:r>
        <w:rPr>
          <w:rFonts w:ascii="Arial" w:hAnsi="Arial" w:cs="Arial"/>
          <w:szCs w:val="36"/>
        </w:rPr>
        <w:br/>
      </w:r>
      <w:r w:rsidRPr="00CF02EC">
        <w:rPr>
          <w:rFonts w:ascii="Arial" w:hAnsi="Arial" w:cs="Arial"/>
          <w:szCs w:val="36"/>
        </w:rPr>
        <w:t xml:space="preserve">Reference: </w:t>
      </w:r>
      <w:r w:rsidRPr="00CF02EC">
        <w:rPr>
          <w:rFonts w:ascii="Arial" w:hAnsi="Arial" w:cs="Arial"/>
          <w:szCs w:val="36"/>
        </w:rPr>
        <w:tab/>
      </w:r>
      <w:bookmarkStart w:id="0" w:name="R0bd164e4dbe740bbb4bd60e1b548f6ff"/>
      <w:r w:rsidRPr="00A55C34">
        <w:rPr>
          <w:rFonts w:ascii="Arial" w:hAnsi="Arial" w:cs="Arial"/>
          <w:bCs/>
        </w:rPr>
        <w:t>ECC20110930 03 26</w:t>
      </w:r>
      <w:bookmarkEnd w:id="0"/>
      <w:r w:rsidRPr="00CF02EC">
        <w:rPr>
          <w:rFonts w:ascii="Arial" w:hAnsi="Arial" w:cs="Arial"/>
          <w:szCs w:val="36"/>
        </w:rPr>
        <w:br/>
        <w:t>Response:</w:t>
      </w:r>
      <w:r w:rsidRPr="00CF02EC">
        <w:rPr>
          <w:rFonts w:ascii="Arial" w:hAnsi="Arial" w:cs="Arial"/>
          <w:szCs w:val="36"/>
        </w:rPr>
        <w:tab/>
      </w:r>
      <w:r w:rsidR="00DA4ACE">
        <w:rPr>
          <w:rFonts w:ascii="Arial" w:hAnsi="Arial" w:cs="Arial"/>
          <w:szCs w:val="36"/>
        </w:rPr>
        <w:t>30 March 2026</w:t>
      </w:r>
    </w:p>
    <w:p w14:paraId="56FCBB05" w14:textId="77777777" w:rsidR="00764523" w:rsidRDefault="00764523" w:rsidP="00541F2A">
      <w:pPr>
        <w:rPr>
          <w:rFonts w:ascii="Arial" w:hAnsi="Arial" w:cs="Arial"/>
          <w:i/>
        </w:rPr>
      </w:pPr>
    </w:p>
    <w:p w14:paraId="389F81EA" w14:textId="4277CCD8" w:rsidR="00764523" w:rsidRPr="0069363B" w:rsidRDefault="00764523" w:rsidP="00541F2A">
      <w:pPr>
        <w:rPr>
          <w:rFonts w:ascii="Arial" w:hAnsi="Arial" w:cs="Arial"/>
        </w:rPr>
      </w:pPr>
      <w:r w:rsidRPr="0069363B">
        <w:rPr>
          <w:rFonts w:ascii="Arial" w:hAnsi="Arial" w:cs="Arial"/>
        </w:rPr>
        <w:t xml:space="preserve">I can confirm that Essex County Council </w:t>
      </w:r>
      <w:r w:rsidR="00DA4ACE">
        <w:rPr>
          <w:rFonts w:ascii="Arial" w:hAnsi="Arial" w:cs="Arial"/>
        </w:rPr>
        <w:t>does not hold this information.</w:t>
      </w:r>
    </w:p>
    <w:p w14:paraId="5A47B257" w14:textId="77777777" w:rsidR="00764523" w:rsidRDefault="00764523" w:rsidP="00541F2A">
      <w:pPr>
        <w:rPr>
          <w:rFonts w:ascii="Arial" w:hAnsi="Arial" w:cs="Arial"/>
        </w:rPr>
      </w:pPr>
    </w:p>
    <w:p w14:paraId="0B91A6A0" w14:textId="6088D8D7" w:rsidR="00764523" w:rsidRPr="00DA4ACE" w:rsidRDefault="00DA4ACE" w:rsidP="00DA4ACE">
      <w:pPr>
        <w:pBdr>
          <w:top w:val="single" w:sz="4" w:space="1" w:color="auto"/>
          <w:left w:val="single" w:sz="4" w:space="4" w:color="auto"/>
          <w:bottom w:val="single" w:sz="4" w:space="1" w:color="auto"/>
          <w:right w:val="single" w:sz="4" w:space="4" w:color="auto"/>
        </w:pBdr>
        <w:shd w:val="clear" w:color="auto" w:fill="FDE7ED"/>
        <w:rPr>
          <w:rFonts w:ascii="Arial" w:hAnsi="Arial" w:cs="Arial"/>
        </w:rPr>
      </w:pPr>
      <w:bookmarkStart w:id="1" w:name="R7c8b99fe11674a48929d90318ab60387"/>
      <w:r w:rsidRPr="00DA4ACE">
        <w:rPr>
          <w:rFonts w:ascii="Arial" w:hAnsi="Arial" w:cs="Arial"/>
          <w:b/>
        </w:rPr>
        <w:t xml:space="preserve">Please provide the following information: </w:t>
      </w:r>
    </w:p>
    <w:p w14:paraId="6DB1F4A1" w14:textId="77777777" w:rsidR="00502ED0" w:rsidRPr="00DA4ACE" w:rsidRDefault="00502ED0" w:rsidP="00DA4ACE">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p>
    <w:p w14:paraId="5F02C0A5" w14:textId="368F3EEC" w:rsidR="00502ED0" w:rsidRDefault="00DA4ACE"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 xml:space="preserve">The number of housing benefit claims for exempt accommodation made between 1st January 2020 and 31st December 2025, broken down by year. </w:t>
      </w:r>
    </w:p>
    <w:p w14:paraId="07A55309" w14:textId="77777777" w:rsidR="00502ED0" w:rsidRPr="00DA4ACE" w:rsidRDefault="00502ED0" w:rsidP="00DA4ACE">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p>
    <w:p w14:paraId="6C6F329E" w14:textId="18D80B8C" w:rsidR="00502ED0" w:rsidRDefault="00DA4ACE"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 xml:space="preserve">The total expenditure on housing benefit for exempt accommodation between 1st January 2020 and 31st December 2025, broken down by year. </w:t>
      </w:r>
    </w:p>
    <w:p w14:paraId="00F5DA01" w14:textId="77777777" w:rsidR="00502ED0" w:rsidRPr="00DA4ACE" w:rsidRDefault="00502ED0" w:rsidP="00DA4ACE">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p>
    <w:p w14:paraId="72B8FC8D" w14:textId="639FCC14" w:rsidR="00502ED0" w:rsidRDefault="00DA4ACE"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 xml:space="preserve">The number of distinct landlords or providers receiving housing benefit payments for exempt accommodation between 1st January 2020 and 31st December 2025, broken down by year. </w:t>
      </w:r>
    </w:p>
    <w:p w14:paraId="3DBDA329" w14:textId="77777777" w:rsidR="00502ED0" w:rsidRPr="00DA4ACE" w:rsidRDefault="00502ED0" w:rsidP="00DA4ACE">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p>
    <w:p w14:paraId="2F293D87" w14:textId="2D6537DA" w:rsidR="00502ED0" w:rsidRPr="00DA4ACE" w:rsidRDefault="00DA4ACE" w:rsidP="00DA4ACE">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DA4ACE">
        <w:rPr>
          <w:rFonts w:ascii="Arial" w:hAnsi="Arial" w:cs="Arial"/>
          <w:b/>
        </w:rPr>
        <w:t xml:space="preserve">For clarity, “exempt accommodation” refers to accommodation where housing benefit is paid under the exempt accommodation provisions of the housing benefit regulations. If your authority records this under a different but equivalent category (e.g. specified accommodation), please provide the closest available data and specify the definition used. </w:t>
      </w:r>
    </w:p>
    <w:p w14:paraId="5C2A3184" w14:textId="77777777" w:rsidR="00502ED0" w:rsidRPr="00DA4ACE" w:rsidRDefault="00502ED0" w:rsidP="00DA4ACE">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p>
    <w:p w14:paraId="59BA8E1C" w14:textId="729D97A1" w:rsidR="00502ED0" w:rsidRPr="00DA4ACE" w:rsidRDefault="00DA4ACE" w:rsidP="00DA4ACE">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P</w:t>
      </w:r>
      <w:r w:rsidRPr="00DA4ACE">
        <w:rPr>
          <w:rFonts w:ascii="Arial" w:hAnsi="Arial" w:cs="Arial"/>
          <w:b/>
        </w:rPr>
        <w:t>lease provide the information in either a pdf or word or excel document.  If this request exceeds the cost limit under section 12, please provide advice and assistance under section 16 as to how it may be refined. If you require any clarification, please do not hesitate to contact me.</w:t>
      </w:r>
      <w:bookmarkEnd w:id="1"/>
    </w:p>
    <w:p w14:paraId="64EABD5C" w14:textId="77777777" w:rsidR="00764523" w:rsidRDefault="00764523" w:rsidP="00541F2A">
      <w:pPr>
        <w:rPr>
          <w:rFonts w:ascii="Arial" w:hAnsi="Arial" w:cs="Arial"/>
        </w:rPr>
      </w:pPr>
    </w:p>
    <w:p w14:paraId="1C6F4F8F" w14:textId="77777777" w:rsidR="00764523" w:rsidRDefault="00764523" w:rsidP="00541F2A">
      <w:pPr>
        <w:rPr>
          <w:rFonts w:ascii="Arial" w:hAnsi="Arial" w:cs="Arial"/>
        </w:rPr>
      </w:pPr>
    </w:p>
    <w:p w14:paraId="288F4411" w14:textId="1D2F019F" w:rsidR="00DA4ACE" w:rsidRPr="00DA4ACE" w:rsidRDefault="00DA4ACE" w:rsidP="00541F2A">
      <w:pPr>
        <w:rPr>
          <w:rFonts w:ascii="Arial" w:hAnsi="Arial" w:cs="Arial"/>
          <w:bCs/>
        </w:rPr>
      </w:pPr>
      <w:r w:rsidRPr="00DA4ACE">
        <w:rPr>
          <w:rFonts w:ascii="Arial" w:hAnsi="Arial" w:cs="Arial"/>
          <w:bCs/>
        </w:rPr>
        <w:t>I can confirm that Essex County Council (ECC) do</w:t>
      </w:r>
      <w:r>
        <w:rPr>
          <w:rFonts w:ascii="Arial" w:hAnsi="Arial" w:cs="Arial"/>
          <w:bCs/>
        </w:rPr>
        <w:t>es</w:t>
      </w:r>
      <w:r w:rsidRPr="00DA4ACE">
        <w:rPr>
          <w:rFonts w:ascii="Arial" w:hAnsi="Arial" w:cs="Arial"/>
          <w:bCs/>
        </w:rPr>
        <w:t xml:space="preserve"> not hold this information.</w:t>
      </w:r>
    </w:p>
    <w:p w14:paraId="0F6080D2" w14:textId="77777777" w:rsidR="00DA4ACE" w:rsidRPr="00DA4ACE" w:rsidRDefault="00DA4ACE" w:rsidP="00541F2A">
      <w:pPr>
        <w:rPr>
          <w:rFonts w:ascii="Arial" w:hAnsi="Arial" w:cs="Arial"/>
          <w:bCs/>
        </w:rPr>
      </w:pPr>
    </w:p>
    <w:p w14:paraId="7D9C17AA" w14:textId="3DD085E4" w:rsidR="00764523" w:rsidRPr="00DA4ACE" w:rsidRDefault="00DA4ACE" w:rsidP="00541F2A">
      <w:pPr>
        <w:rPr>
          <w:rFonts w:ascii="Arial" w:hAnsi="Arial" w:cs="Arial"/>
          <w:bCs/>
        </w:rPr>
      </w:pPr>
      <w:r w:rsidRPr="00DA4ACE">
        <w:rPr>
          <w:rFonts w:ascii="Arial" w:hAnsi="Arial" w:cs="Arial"/>
          <w:bCs/>
        </w:rPr>
        <w:t xml:space="preserve">ECC is not a Housing Authority. This information may be held by the Local Authority City, District and </w:t>
      </w:r>
      <w:r>
        <w:rPr>
          <w:rFonts w:ascii="Arial" w:hAnsi="Arial" w:cs="Arial"/>
          <w:bCs/>
        </w:rPr>
        <w:t>b</w:t>
      </w:r>
      <w:r w:rsidRPr="00DA4ACE">
        <w:rPr>
          <w:rFonts w:ascii="Arial" w:hAnsi="Arial" w:cs="Arial"/>
          <w:bCs/>
        </w:rPr>
        <w:t xml:space="preserve">orough Councils </w:t>
      </w:r>
      <w:r>
        <w:rPr>
          <w:rFonts w:ascii="Arial" w:hAnsi="Arial" w:cs="Arial"/>
          <w:bCs/>
        </w:rPr>
        <w:t xml:space="preserve">who have responsibility for Housing, </w:t>
      </w:r>
      <w:r w:rsidRPr="00DA4ACE">
        <w:rPr>
          <w:rFonts w:ascii="Arial" w:hAnsi="Arial" w:cs="Arial"/>
          <w:bCs/>
        </w:rPr>
        <w:t>and I attached  a contact list of all such authorities within Essex</w:t>
      </w:r>
      <w:r>
        <w:rPr>
          <w:rFonts w:ascii="Arial" w:hAnsi="Arial" w:cs="Arial"/>
          <w:bCs/>
        </w:rPr>
        <w:t>.</w:t>
      </w:r>
      <w:r w:rsidRPr="00DA4ACE">
        <w:rPr>
          <w:rFonts w:ascii="Arial" w:hAnsi="Arial" w:cs="Arial"/>
          <w:bCs/>
        </w:rPr>
        <w:t xml:space="preserve">  </w:t>
      </w:r>
    </w:p>
    <w:p w14:paraId="6844D9E7" w14:textId="77777777" w:rsidR="00764523" w:rsidRDefault="00764523" w:rsidP="00541F2A">
      <w:pPr>
        <w:rPr>
          <w:rFonts w:ascii="Arial" w:hAnsi="Arial" w:cs="Arial"/>
          <w:bCs/>
        </w:rPr>
      </w:pPr>
    </w:p>
    <w:p w14:paraId="24CD8CAE" w14:textId="77777777" w:rsidR="00764523" w:rsidRDefault="00764523" w:rsidP="00541F2A">
      <w:pPr>
        <w:rPr>
          <w:rFonts w:ascii="Arial" w:hAnsi="Arial" w:cs="Arial"/>
          <w:bCs/>
        </w:rPr>
      </w:pPr>
    </w:p>
    <w:p w14:paraId="53B2ECAC" w14:textId="77777777" w:rsidR="00764523" w:rsidRDefault="00764523" w:rsidP="00541F2A">
      <w:pPr>
        <w:rPr>
          <w:rFonts w:ascii="Arial" w:hAnsi="Arial" w:cs="Arial"/>
          <w:bCs/>
        </w:rPr>
      </w:pPr>
    </w:p>
    <w:p w14:paraId="122E52BC" w14:textId="77777777" w:rsidR="00764523" w:rsidRPr="00181A7C" w:rsidRDefault="00764523" w:rsidP="00541F2A">
      <w:pPr>
        <w:rPr>
          <w:rFonts w:ascii="Arial" w:hAnsi="Arial" w:cs="Arial"/>
          <w:bCs/>
        </w:rPr>
      </w:pPr>
    </w:p>
    <w:p w14:paraId="1628BE61" w14:textId="77777777" w:rsidR="00764523" w:rsidRPr="002D242C" w:rsidRDefault="00764523" w:rsidP="00541F2A">
      <w:pPr>
        <w:rPr>
          <w:rFonts w:ascii="Arial" w:hAnsi="Arial" w:cs="Arial"/>
          <w:b/>
        </w:rPr>
      </w:pPr>
      <w:bookmarkStart w:id="2" w:name="usercontactbegin"/>
      <w:bookmarkEnd w:id="2"/>
      <w:r w:rsidRPr="002D242C">
        <w:rPr>
          <w:rFonts w:ascii="Arial" w:hAnsi="Arial" w:cs="Arial"/>
          <w:b/>
        </w:rPr>
        <w:t>Your Right to Know</w:t>
      </w:r>
    </w:p>
    <w:p w14:paraId="341C5F0A" w14:textId="77777777" w:rsidR="00764523" w:rsidRPr="002D242C" w:rsidRDefault="00764523" w:rsidP="00541F2A">
      <w:pPr>
        <w:rPr>
          <w:rFonts w:ascii="Arial" w:hAnsi="Arial" w:cs="Arial"/>
        </w:rPr>
      </w:pPr>
      <w:r w:rsidRPr="002D242C">
        <w:rPr>
          <w:rFonts w:ascii="Arial" w:hAnsi="Arial" w:cs="Arial"/>
        </w:rPr>
        <w:t>Democracy and Transparency</w:t>
      </w:r>
    </w:p>
    <w:p w14:paraId="3F76C744" w14:textId="77777777" w:rsidR="00764523" w:rsidRPr="002D242C" w:rsidRDefault="00764523" w:rsidP="00541F2A">
      <w:pPr>
        <w:rPr>
          <w:rFonts w:ascii="Arial" w:hAnsi="Arial" w:cs="Arial"/>
        </w:rPr>
      </w:pPr>
      <w:r w:rsidRPr="002D242C">
        <w:rPr>
          <w:rFonts w:ascii="Arial" w:hAnsi="Arial" w:cs="Arial"/>
        </w:rPr>
        <w:t>Essex County Council</w:t>
      </w:r>
    </w:p>
    <w:p w14:paraId="4AC7643A" w14:textId="77777777" w:rsidR="00764523" w:rsidRPr="002D242C" w:rsidRDefault="00764523" w:rsidP="00541F2A">
      <w:pPr>
        <w:rPr>
          <w:rFonts w:ascii="Arial" w:hAnsi="Arial" w:cs="Arial"/>
        </w:rPr>
      </w:pPr>
      <w:r w:rsidRPr="002D242C">
        <w:rPr>
          <w:rFonts w:ascii="Arial" w:hAnsi="Arial" w:cs="Arial"/>
        </w:rPr>
        <w:t>Telephone: 033301 38989</w:t>
      </w:r>
    </w:p>
    <w:p w14:paraId="5E5CEDD2" w14:textId="77777777" w:rsidR="00764523" w:rsidRPr="002D242C" w:rsidRDefault="00764523" w:rsidP="00541F2A">
      <w:pPr>
        <w:rPr>
          <w:rFonts w:ascii="Arial" w:hAnsi="Arial" w:cs="Arial"/>
        </w:rPr>
      </w:pPr>
      <w:r w:rsidRPr="002D242C">
        <w:rPr>
          <w:rFonts w:ascii="Arial" w:hAnsi="Arial" w:cs="Arial"/>
        </w:rPr>
        <w:t xml:space="preserve">Email: </w:t>
      </w:r>
      <w:hyperlink r:id="rId7" w:history="1">
        <w:r w:rsidRPr="002D242C">
          <w:rPr>
            <w:rFonts w:ascii="Arial" w:hAnsi="Arial" w:cs="Arial"/>
            <w:color w:val="0000FF"/>
            <w:u w:val="single"/>
          </w:rPr>
          <w:t>YourRight.ToKnow@essex.gov.uk</w:t>
        </w:r>
      </w:hyperlink>
      <w:r w:rsidRPr="002D242C">
        <w:rPr>
          <w:rFonts w:ascii="Arial" w:hAnsi="Arial" w:cs="Arial"/>
        </w:rPr>
        <w:t xml:space="preserve"> | </w:t>
      </w:r>
      <w:hyperlink r:id="rId8" w:history="1">
        <w:r w:rsidRPr="002D242C">
          <w:rPr>
            <w:rFonts w:ascii="Arial" w:hAnsi="Arial" w:cs="Arial"/>
            <w:color w:val="0000FF"/>
            <w:u w:val="single"/>
          </w:rPr>
          <w:t>www.essex.gov.uk</w:t>
        </w:r>
      </w:hyperlink>
    </w:p>
    <w:p w14:paraId="2E1C6895" w14:textId="77777777" w:rsidR="00764523" w:rsidRDefault="00764523" w:rsidP="00541F2A"/>
    <w:p w14:paraId="12E4E70F" w14:textId="77777777" w:rsidR="00502ED0" w:rsidRDefault="00502ED0" w:rsidP="00541F2A"/>
    <w:sectPr w:rsidR="00502ED0" w:rsidSect="00541F2A">
      <w:footerReference w:type="default" r:id="rId9"/>
      <w:pgSz w:w="11906" w:h="16838"/>
      <w:pgMar w:top="357" w:right="1418" w:bottom="992" w:left="1361"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2F901" w14:textId="77777777" w:rsidR="00764523" w:rsidRDefault="00764523">
      <w:r>
        <w:separator/>
      </w:r>
    </w:p>
  </w:endnote>
  <w:endnote w:type="continuationSeparator" w:id="0">
    <w:p w14:paraId="5AD522BC" w14:textId="77777777" w:rsidR="00764523" w:rsidRDefault="00764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A5DA" w14:textId="77777777" w:rsidR="00502ED0" w:rsidRDefault="00764523" w:rsidP="00A24FF6">
    <w:pPr>
      <w:pStyle w:val="Footer"/>
      <w:jc w:val="right"/>
    </w:pPr>
    <w:r>
      <w:rPr>
        <w:noProof/>
      </w:rPr>
      <w:drawing>
        <wp:inline distT="0" distB="0" distL="0" distR="0" wp14:anchorId="155D47AA" wp14:editId="3692F7DC">
          <wp:extent cx="1752600" cy="866775"/>
          <wp:effectExtent l="0" t="0" r="0" b="9525"/>
          <wp:docPr id="1" name="Picture 1"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4B76D" w14:textId="77777777" w:rsidR="00764523" w:rsidRDefault="00764523">
      <w:r>
        <w:separator/>
      </w:r>
    </w:p>
  </w:footnote>
  <w:footnote w:type="continuationSeparator" w:id="0">
    <w:p w14:paraId="450213B6" w14:textId="77777777" w:rsidR="00764523" w:rsidRDefault="00764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B3030"/>
    <w:multiLevelType w:val="hybridMultilevel"/>
    <w:tmpl w:val="976EDEE8"/>
    <w:lvl w:ilvl="0" w:tplc="4FA24DC6">
      <w:start w:val="1"/>
      <w:numFmt w:val="decimal"/>
      <w:suff w:val="space"/>
      <w:lvlText w:val="Question %1 -"/>
      <w:lvlJc w:val="left"/>
      <w:pPr>
        <w:ind w:left="0" w:firstLine="0"/>
      </w:pPr>
      <w:rPr>
        <w:rFonts w:hint="default"/>
        <w:b/>
      </w:rPr>
    </w:lvl>
    <w:lvl w:ilvl="1" w:tplc="09DA5AE2" w:tentative="1">
      <w:start w:val="1"/>
      <w:numFmt w:val="lowerLetter"/>
      <w:lvlText w:val="%2."/>
      <w:lvlJc w:val="left"/>
      <w:pPr>
        <w:ind w:left="1080" w:hanging="360"/>
      </w:pPr>
    </w:lvl>
    <w:lvl w:ilvl="2" w:tplc="E60854C8" w:tentative="1">
      <w:start w:val="1"/>
      <w:numFmt w:val="lowerRoman"/>
      <w:lvlText w:val="%3."/>
      <w:lvlJc w:val="right"/>
      <w:pPr>
        <w:ind w:left="1800" w:hanging="180"/>
      </w:pPr>
    </w:lvl>
    <w:lvl w:ilvl="3" w:tplc="D33C4ECA" w:tentative="1">
      <w:start w:val="1"/>
      <w:numFmt w:val="decimal"/>
      <w:lvlText w:val="%4."/>
      <w:lvlJc w:val="left"/>
      <w:pPr>
        <w:ind w:left="2520" w:hanging="360"/>
      </w:pPr>
    </w:lvl>
    <w:lvl w:ilvl="4" w:tplc="34B20752" w:tentative="1">
      <w:start w:val="1"/>
      <w:numFmt w:val="lowerLetter"/>
      <w:lvlText w:val="%5."/>
      <w:lvlJc w:val="left"/>
      <w:pPr>
        <w:ind w:left="3240" w:hanging="360"/>
      </w:pPr>
    </w:lvl>
    <w:lvl w:ilvl="5" w:tplc="4420065A" w:tentative="1">
      <w:start w:val="1"/>
      <w:numFmt w:val="lowerRoman"/>
      <w:lvlText w:val="%6."/>
      <w:lvlJc w:val="right"/>
      <w:pPr>
        <w:ind w:left="3960" w:hanging="180"/>
      </w:pPr>
    </w:lvl>
    <w:lvl w:ilvl="6" w:tplc="266AF21E" w:tentative="1">
      <w:start w:val="1"/>
      <w:numFmt w:val="decimal"/>
      <w:lvlText w:val="%7."/>
      <w:lvlJc w:val="left"/>
      <w:pPr>
        <w:ind w:left="4680" w:hanging="360"/>
      </w:pPr>
    </w:lvl>
    <w:lvl w:ilvl="7" w:tplc="12D02B70" w:tentative="1">
      <w:start w:val="1"/>
      <w:numFmt w:val="lowerLetter"/>
      <w:lvlText w:val="%8."/>
      <w:lvlJc w:val="left"/>
      <w:pPr>
        <w:ind w:left="5400" w:hanging="360"/>
      </w:pPr>
    </w:lvl>
    <w:lvl w:ilvl="8" w:tplc="E2B86A26" w:tentative="1">
      <w:start w:val="1"/>
      <w:numFmt w:val="lowerRoman"/>
      <w:lvlText w:val="%9."/>
      <w:lvlJc w:val="right"/>
      <w:pPr>
        <w:ind w:left="6120" w:hanging="180"/>
      </w:pPr>
    </w:lvl>
  </w:abstractNum>
  <w:num w:numId="1" w16cid:durableId="1498230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1deb0471-a11d-4363-84e5-fd45ec1c2341"/>
    <w:docVar w:name="RespondInternalLoginId" w:val="36c9cc1e-19ce-4409-9723-5e24321942b6"/>
    <w:docVar w:name="TemplateVersion" w:val="2.00.00"/>
  </w:docVars>
  <w:rsids>
    <w:rsidRoot w:val="00502ED0"/>
    <w:rsid w:val="001E5667"/>
    <w:rsid w:val="00502ED0"/>
    <w:rsid w:val="00742F30"/>
    <w:rsid w:val="00764523"/>
    <w:rsid w:val="00DA4A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9E1AE87"/>
  <w15:docId w15:val="{490EDAA7-D662-4468-AB7F-AE90ED211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character" w:styleId="PlaceholderText">
    <w:name w:val="Placeholder Text"/>
    <w:basedOn w:val="DefaultParagraphFont"/>
    <w:uiPriority w:val="99"/>
    <w:semiHidden/>
    <w:rsid w:val="00541F2A"/>
    <w:rPr>
      <w:color w:val="808080"/>
    </w:rPr>
  </w:style>
  <w:style w:type="paragraph" w:styleId="ListParagraph">
    <w:name w:val="List Paragraph"/>
    <w:basedOn w:val="Normal"/>
    <w:uiPriority w:val="34"/>
    <w:qFormat/>
    <w:rsid w:val="00541F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sex.gov.uk" TargetMode="External"/><Relationship Id="rId3" Type="http://schemas.openxmlformats.org/officeDocument/2006/relationships/settings" Target="settings.xml"/><Relationship Id="rId7" Type="http://schemas.openxmlformats.org/officeDocument/2006/relationships/hyperlink" Target="mailto:YourRight.ToKnow@essex.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0</TotalTime>
  <Pages>1</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Trevor Anthony-Jones</dc:creator>
  <cp:keywords>Respond</cp:keywords>
  <cp:lastModifiedBy>Trevor Anthony-Jones - Information Governance Officer</cp:lastModifiedBy>
  <cp:revision>3</cp:revision>
  <dcterms:created xsi:type="dcterms:W3CDTF">2026-03-30T13:27:00Z</dcterms:created>
  <dcterms:modified xsi:type="dcterms:W3CDTF">2026-03-30T13:27:00Z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6cacc3c3-b18a-465e-9b9f-bb136d9c9d6d</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2025-09-10T10:26:35Z</vt:lpwstr>
  </property>
  <property fmtid="{D5CDD505-2E9C-101B-9397-08002B2CF9AE}" pid="8" name="MSIP_Label_39d8be9e-c8d9-4b9c-bd40-2c27cc7ea2e6_SiteId">
    <vt:lpwstr>a8b4324f-155c-4215-a0f1-7ed8cc9a992f</vt:lpwstr>
  </property>
  <property fmtid="{D5CDD505-2E9C-101B-9397-08002B2CF9AE}" pid="9" name="MSIP_Label_39d8be9e-c8d9-4b9c-bd40-2c27cc7ea2e6_Tag">
    <vt:lpwstr>10, 3, 0, 1</vt:lpwstr>
  </property>
  <property fmtid="{D5CDD505-2E9C-101B-9397-08002B2CF9AE}" pid="10" name="Respond_AttachmentId">
    <vt:lpwstr>4bcaca01-2801-4091-ac28-b9aeeffebeac</vt:lpwstr>
  </property>
  <property fmtid="{D5CDD505-2E9C-101B-9397-08002B2CF9AE}" pid="11" name="Respond_CaseId">
    <vt:lpwstr>a4a758c3-23ef-48cd-a1b1-36adc5532ca8</vt:lpwstr>
  </property>
  <property fmtid="{D5CDD505-2E9C-101B-9397-08002B2CF9AE}" pid="12" name="Respond_Checksum">
    <vt:lpwstr>KdDMdqXoDY4TVK4mT2kkGs+spxA=</vt:lpwstr>
  </property>
  <property fmtid="{D5CDD505-2E9C-101B-9397-08002B2CF9AE}" pid="13" name="Respond_DatabaseId">
    <vt:lpwstr>d5d870f6-3ef0-4d0c-ae0b-7f3e563b8b54</vt:lpwstr>
  </property>
  <property fmtid="{D5CDD505-2E9C-101B-9397-08002B2CF9AE}" pid="14" name="Respond_DatabaseName">
    <vt:lpwstr>Prod</vt:lpwstr>
  </property>
  <property fmtid="{D5CDD505-2E9C-101B-9397-08002B2CF9AE}" pid="15" name="Respond_DocumentAttachmentId">
    <vt:lpwstr>c77b8306-51b3-46eb-88f5-daacf8740ba6</vt:lpwstr>
  </property>
  <property fmtid="{D5CDD505-2E9C-101B-9397-08002B2CF9AE}" pid="16" name="Respond_DocumentLocale">
    <vt:lpwstr>en-GB</vt:lpwstr>
  </property>
  <property fmtid="{D5CDD505-2E9C-101B-9397-08002B2CF9AE}" pid="17" name="Respond_DocumentName">
    <vt:lpwstr>ECC20110930 03 26-FOI Response Template-30032026.docx</vt:lpwstr>
  </property>
  <property fmtid="{D5CDD505-2E9C-101B-9397-08002B2CF9AE}" pid="18" name="Respond_InternalLoginId">
    <vt:lpwstr>42c9e9db-c106-4abd-be29-e5d54feb4e1f</vt:lpwstr>
  </property>
  <property fmtid="{D5CDD505-2E9C-101B-9397-08002B2CF9AE}" pid="19" name="Respond_Locale">
    <vt:lpwstr>en-GB</vt:lpwstr>
  </property>
  <property fmtid="{D5CDD505-2E9C-101B-9397-08002B2CF9AE}" pid="20" name="Respond_UserId">
    <vt:lpwstr>c91e2b96-0cda-4eb1-9d50-a583a189abca</vt:lpwstr>
  </property>
  <property fmtid="{D5CDD505-2E9C-101B-9397-08002B2CF9AE}" pid="21" name="Respond_Version">
    <vt:lpwstr>2</vt:lpwstr>
  </property>
</Properties>
</file>