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B125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0E67A0D3" w14:textId="292CB7BE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564CAB" w:rsidRPr="00564CAB">
        <w:rPr>
          <w:rFonts w:ascii="Arial" w:hAnsi="Arial" w:cs="Arial"/>
          <w:szCs w:val="36"/>
        </w:rPr>
        <w:t>ECC19036512 09 25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DF162C">
        <w:rPr>
          <w:rFonts w:ascii="Arial" w:hAnsi="Arial" w:cs="Arial"/>
          <w:szCs w:val="36"/>
        </w:rPr>
        <w:t>09 October 2025</w:t>
      </w:r>
    </w:p>
    <w:p w14:paraId="389183F6" w14:textId="77777777" w:rsidR="00EA0B6B" w:rsidRDefault="00EA0B6B" w:rsidP="00A24FF6">
      <w:pPr>
        <w:rPr>
          <w:rFonts w:ascii="Arial" w:hAnsi="Arial" w:cs="Arial"/>
          <w:i/>
        </w:rPr>
      </w:pPr>
    </w:p>
    <w:p w14:paraId="41804EE1" w14:textId="381D0D78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564CAB">
        <w:rPr>
          <w:rFonts w:ascii="Arial" w:hAnsi="Arial" w:cs="Arial"/>
        </w:rPr>
        <w:t>does hold some of this information, and where we are able to release this, our response is listed below.</w:t>
      </w:r>
    </w:p>
    <w:p w14:paraId="725EF7C2" w14:textId="77777777" w:rsidR="00EA0B6B" w:rsidRDefault="00EA0B6B" w:rsidP="009479A4">
      <w:pPr>
        <w:rPr>
          <w:rFonts w:ascii="Arial" w:hAnsi="Arial" w:cs="Arial"/>
        </w:rPr>
      </w:pPr>
    </w:p>
    <w:p w14:paraId="17916201" w14:textId="77777777" w:rsidR="00ED370D" w:rsidRPr="00ED370D" w:rsidRDefault="00ED370D" w:rsidP="00ED370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ED370D">
        <w:rPr>
          <w:rFonts w:ascii="Arial" w:hAnsi="Arial" w:cs="Arial"/>
        </w:rPr>
        <w:t>Under the Freedom of Information Act 2000, please accept this request for the following information regarding public rights of way within your authority:</w:t>
      </w:r>
    </w:p>
    <w:p w14:paraId="3F6974AA" w14:textId="77777777" w:rsidR="00ED370D" w:rsidRPr="00ED370D" w:rsidRDefault="00ED370D" w:rsidP="00ED370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4BAD6F5B" w14:textId="02833927" w:rsidR="00ED370D" w:rsidRPr="00ED370D" w:rsidRDefault="00ED370D" w:rsidP="00ED370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ED370D">
        <w:rPr>
          <w:rFonts w:ascii="Arial" w:hAnsi="Arial" w:cs="Arial"/>
        </w:rPr>
        <w:t>Public Rights of Way Management.</w:t>
      </w:r>
    </w:p>
    <w:p w14:paraId="5795C87B" w14:textId="77777777" w:rsidR="00ED370D" w:rsidRPr="00ED370D" w:rsidRDefault="00ED370D" w:rsidP="00ED370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2838E908" w14:textId="1B2E1544" w:rsidR="00ED370D" w:rsidRPr="00ED370D" w:rsidRDefault="00ED370D" w:rsidP="00ED370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ED370D">
        <w:rPr>
          <w:rFonts w:ascii="Arial" w:hAnsi="Arial" w:cs="Arial"/>
        </w:rPr>
        <w:t>The total length (in miles or kilometres) of public rights of way for which your authority is responsible.</w:t>
      </w:r>
    </w:p>
    <w:p w14:paraId="2A50A349" w14:textId="22639724" w:rsidR="00ED370D" w:rsidRPr="00ED370D" w:rsidRDefault="00ED370D" w:rsidP="00ED370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ED370D">
        <w:rPr>
          <w:rFonts w:ascii="Arial" w:hAnsi="Arial" w:cs="Arial"/>
        </w:rPr>
        <w:t>The length of each classification of rights of way (for example: footpath, bridleway, byway etc)</w:t>
      </w:r>
    </w:p>
    <w:p w14:paraId="7294F704" w14:textId="61A9F221" w:rsidR="00ED370D" w:rsidRPr="00ED370D" w:rsidRDefault="00ED370D" w:rsidP="00ED370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ED370D">
        <w:rPr>
          <w:rFonts w:ascii="Arial" w:hAnsi="Arial" w:cs="Arial"/>
        </w:rPr>
        <w:t>The method or process your authority uses to calculate this total length.</w:t>
      </w:r>
    </w:p>
    <w:p w14:paraId="57D549F1" w14:textId="5F0625AC" w:rsidR="00ED370D" w:rsidRDefault="00ED370D">
      <w:pPr>
        <w:rPr>
          <w:rFonts w:ascii="Arial" w:hAnsi="Arial" w:cs="Arial"/>
        </w:rPr>
      </w:pPr>
    </w:p>
    <w:p w14:paraId="740B764B" w14:textId="427C9FD1" w:rsidR="00602424" w:rsidRPr="00602424" w:rsidRDefault="00602424" w:rsidP="00602424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02424">
        <w:rPr>
          <w:rFonts w:ascii="Arial" w:hAnsi="Arial" w:cs="Arial"/>
        </w:rPr>
        <w:t>alculated from the figures present</w:t>
      </w:r>
      <w:r>
        <w:rPr>
          <w:rFonts w:ascii="Arial" w:hAnsi="Arial" w:cs="Arial"/>
        </w:rPr>
        <w:t xml:space="preserve"> in </w:t>
      </w:r>
      <w:r w:rsidRPr="00602424">
        <w:rPr>
          <w:rFonts w:ascii="Arial" w:hAnsi="Arial" w:cs="Arial"/>
        </w:rPr>
        <w:t xml:space="preserve">Geographic Information System </w:t>
      </w:r>
      <w:r>
        <w:rPr>
          <w:rFonts w:ascii="Arial" w:hAnsi="Arial" w:cs="Arial"/>
        </w:rPr>
        <w:t>(GIS) data.</w:t>
      </w:r>
    </w:p>
    <w:p w14:paraId="59C76A6B" w14:textId="77777777" w:rsidR="00602424" w:rsidRPr="00602424" w:rsidRDefault="00602424" w:rsidP="00602424">
      <w:pPr>
        <w:rPr>
          <w:rFonts w:ascii="Arial" w:hAnsi="Arial" w:cs="Arial"/>
          <w:b/>
          <w:bCs/>
        </w:rPr>
      </w:pPr>
    </w:p>
    <w:tbl>
      <w:tblPr>
        <w:tblStyle w:val="GridTable5Dark-Accent4"/>
        <w:tblW w:w="9067" w:type="dxa"/>
        <w:tblLook w:val="04A0" w:firstRow="1" w:lastRow="0" w:firstColumn="1" w:lastColumn="0" w:noHBand="0" w:noVBand="1"/>
      </w:tblPr>
      <w:tblGrid>
        <w:gridCol w:w="4106"/>
        <w:gridCol w:w="2551"/>
        <w:gridCol w:w="2410"/>
      </w:tblGrid>
      <w:tr w:rsidR="00602424" w:rsidRPr="00602424" w14:paraId="19FA4DA0" w14:textId="77777777" w:rsidTr="00036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1D3CBDF6" w14:textId="77777777" w:rsidR="00602424" w:rsidRPr="00602424" w:rsidRDefault="00602424" w:rsidP="00602424">
            <w:pPr>
              <w:ind w:left="0"/>
              <w:rPr>
                <w:rFonts w:cs="Arial"/>
              </w:rPr>
            </w:pPr>
            <w:r w:rsidRPr="00602424">
              <w:rPr>
                <w:rFonts w:cs="Arial"/>
              </w:rPr>
              <w:t>Type</w:t>
            </w:r>
          </w:p>
        </w:tc>
        <w:tc>
          <w:tcPr>
            <w:tcW w:w="2551" w:type="dxa"/>
            <w:vAlign w:val="center"/>
            <w:hideMark/>
          </w:tcPr>
          <w:p w14:paraId="3E5057E4" w14:textId="77777777" w:rsidR="00602424" w:rsidRPr="00602424" w:rsidRDefault="00602424" w:rsidP="00602424">
            <w:pPr>
              <w:ind w:left="4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02424">
              <w:rPr>
                <w:rFonts w:cs="Arial"/>
              </w:rPr>
              <w:t>Length (km)</w:t>
            </w:r>
          </w:p>
        </w:tc>
        <w:tc>
          <w:tcPr>
            <w:tcW w:w="2410" w:type="dxa"/>
            <w:vAlign w:val="center"/>
            <w:hideMark/>
          </w:tcPr>
          <w:p w14:paraId="2B489148" w14:textId="77777777" w:rsidR="00602424" w:rsidRPr="00602424" w:rsidRDefault="00602424" w:rsidP="00602424">
            <w:pPr>
              <w:ind w:left="3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02424">
              <w:rPr>
                <w:rFonts w:cs="Arial"/>
              </w:rPr>
              <w:t>Percentage</w:t>
            </w:r>
          </w:p>
        </w:tc>
      </w:tr>
      <w:tr w:rsidR="00602424" w:rsidRPr="00602424" w14:paraId="69612C46" w14:textId="77777777" w:rsidTr="00036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3280BE21" w14:textId="77777777" w:rsidR="00602424" w:rsidRPr="00602424" w:rsidRDefault="00602424" w:rsidP="00602424">
            <w:pPr>
              <w:ind w:left="0"/>
              <w:rPr>
                <w:rFonts w:cs="Arial"/>
              </w:rPr>
            </w:pPr>
            <w:r w:rsidRPr="00602424">
              <w:rPr>
                <w:rFonts w:cs="Arial"/>
              </w:rPr>
              <w:t>Footpath</w:t>
            </w:r>
          </w:p>
        </w:tc>
        <w:tc>
          <w:tcPr>
            <w:tcW w:w="2551" w:type="dxa"/>
            <w:vAlign w:val="center"/>
            <w:hideMark/>
          </w:tcPr>
          <w:p w14:paraId="100ACB03" w14:textId="77777777" w:rsidR="00602424" w:rsidRPr="00602424" w:rsidRDefault="00602424" w:rsidP="00602424">
            <w:pPr>
              <w:ind w:lef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02424">
              <w:rPr>
                <w:rFonts w:cs="Arial"/>
              </w:rPr>
              <w:t>5,336.95 km</w:t>
            </w:r>
          </w:p>
        </w:tc>
        <w:tc>
          <w:tcPr>
            <w:tcW w:w="2410" w:type="dxa"/>
            <w:vAlign w:val="center"/>
            <w:hideMark/>
          </w:tcPr>
          <w:p w14:paraId="091AEF76" w14:textId="77777777" w:rsidR="00602424" w:rsidRPr="00602424" w:rsidRDefault="00602424" w:rsidP="00602424">
            <w:pPr>
              <w:ind w:left="3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02424">
              <w:rPr>
                <w:rFonts w:cs="Arial"/>
              </w:rPr>
              <w:t>83.23%</w:t>
            </w:r>
          </w:p>
        </w:tc>
      </w:tr>
      <w:tr w:rsidR="00602424" w:rsidRPr="00602424" w14:paraId="3A2177E5" w14:textId="77777777" w:rsidTr="00036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4FEC724A" w14:textId="77777777" w:rsidR="00602424" w:rsidRPr="00602424" w:rsidRDefault="00602424" w:rsidP="00602424">
            <w:pPr>
              <w:ind w:left="0"/>
              <w:rPr>
                <w:rFonts w:cs="Arial"/>
              </w:rPr>
            </w:pPr>
            <w:r w:rsidRPr="00602424">
              <w:rPr>
                <w:rFonts w:cs="Arial"/>
              </w:rPr>
              <w:t>Bridleway</w:t>
            </w:r>
          </w:p>
        </w:tc>
        <w:tc>
          <w:tcPr>
            <w:tcW w:w="2551" w:type="dxa"/>
            <w:vAlign w:val="center"/>
            <w:hideMark/>
          </w:tcPr>
          <w:p w14:paraId="3CE95A33" w14:textId="77777777" w:rsidR="00602424" w:rsidRPr="00602424" w:rsidRDefault="00602424" w:rsidP="00602424">
            <w:pPr>
              <w:ind w:lef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02424">
              <w:rPr>
                <w:rFonts w:cs="Arial"/>
              </w:rPr>
              <w:t>821.85 km</w:t>
            </w:r>
          </w:p>
        </w:tc>
        <w:tc>
          <w:tcPr>
            <w:tcW w:w="2410" w:type="dxa"/>
            <w:vAlign w:val="center"/>
            <w:hideMark/>
          </w:tcPr>
          <w:p w14:paraId="5F361DC8" w14:textId="77777777" w:rsidR="00602424" w:rsidRPr="00602424" w:rsidRDefault="00602424" w:rsidP="00602424">
            <w:pPr>
              <w:ind w:left="3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02424">
              <w:rPr>
                <w:rFonts w:cs="Arial"/>
              </w:rPr>
              <w:t>12.82%</w:t>
            </w:r>
          </w:p>
        </w:tc>
      </w:tr>
      <w:tr w:rsidR="0003689A" w:rsidRPr="00602424" w14:paraId="7BD2BF52" w14:textId="77777777" w:rsidTr="00036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55D991E" w14:textId="79E7564C" w:rsidR="0003689A" w:rsidRPr="00602424" w:rsidRDefault="0003689A" w:rsidP="0003689A">
            <w:pPr>
              <w:ind w:left="0"/>
              <w:rPr>
                <w:rFonts w:cs="Arial"/>
                <w:b w:val="0"/>
                <w:bCs w:val="0"/>
              </w:rPr>
            </w:pPr>
            <w:r w:rsidRPr="00602424">
              <w:rPr>
                <w:rFonts w:cs="Arial"/>
              </w:rPr>
              <w:t xml:space="preserve">Byway </w:t>
            </w:r>
            <w:r>
              <w:rPr>
                <w:rFonts w:cs="Arial"/>
              </w:rPr>
              <w:t>Open to All Traffic (</w:t>
            </w:r>
            <w:r w:rsidRPr="00602424">
              <w:rPr>
                <w:rFonts w:cs="Arial"/>
              </w:rPr>
              <w:t>BOAT</w:t>
            </w:r>
            <w:r>
              <w:rPr>
                <w:rFonts w:cs="Arial"/>
              </w:rPr>
              <w:t>)</w:t>
            </w:r>
          </w:p>
        </w:tc>
        <w:tc>
          <w:tcPr>
            <w:tcW w:w="2551" w:type="dxa"/>
            <w:vAlign w:val="center"/>
          </w:tcPr>
          <w:p w14:paraId="12C7DD42" w14:textId="3AE6ADCD" w:rsidR="0003689A" w:rsidRPr="00602424" w:rsidRDefault="0003689A" w:rsidP="0003689A">
            <w:pPr>
              <w:ind w:lef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02424">
              <w:rPr>
                <w:rFonts w:cs="Arial"/>
              </w:rPr>
              <w:t>237.44 km</w:t>
            </w:r>
          </w:p>
        </w:tc>
        <w:tc>
          <w:tcPr>
            <w:tcW w:w="2410" w:type="dxa"/>
            <w:vAlign w:val="center"/>
          </w:tcPr>
          <w:p w14:paraId="187FD9C9" w14:textId="3EA6659E" w:rsidR="0003689A" w:rsidRPr="00602424" w:rsidRDefault="0003689A" w:rsidP="0003689A">
            <w:pPr>
              <w:ind w:left="3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02424">
              <w:rPr>
                <w:rFonts w:cs="Arial"/>
              </w:rPr>
              <w:t>3.70%</w:t>
            </w:r>
          </w:p>
        </w:tc>
      </w:tr>
      <w:tr w:rsidR="0003689A" w:rsidRPr="00602424" w14:paraId="68DEF33B" w14:textId="77777777" w:rsidTr="000368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310157CC" w14:textId="77777777" w:rsidR="0003689A" w:rsidRPr="00602424" w:rsidRDefault="0003689A" w:rsidP="0003689A">
            <w:pPr>
              <w:ind w:left="0"/>
              <w:rPr>
                <w:rFonts w:cs="Arial"/>
              </w:rPr>
            </w:pPr>
            <w:r w:rsidRPr="00602424">
              <w:rPr>
                <w:rFonts w:cs="Arial"/>
              </w:rPr>
              <w:t>Restricted Byway</w:t>
            </w:r>
          </w:p>
        </w:tc>
        <w:tc>
          <w:tcPr>
            <w:tcW w:w="2551" w:type="dxa"/>
            <w:vAlign w:val="center"/>
            <w:hideMark/>
          </w:tcPr>
          <w:p w14:paraId="1B91EB27" w14:textId="77777777" w:rsidR="0003689A" w:rsidRPr="00602424" w:rsidRDefault="0003689A" w:rsidP="0003689A">
            <w:pPr>
              <w:ind w:left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02424">
              <w:rPr>
                <w:rFonts w:cs="Arial"/>
              </w:rPr>
              <w:t>16.09 km</w:t>
            </w:r>
          </w:p>
        </w:tc>
        <w:tc>
          <w:tcPr>
            <w:tcW w:w="2410" w:type="dxa"/>
            <w:vAlign w:val="center"/>
            <w:hideMark/>
          </w:tcPr>
          <w:p w14:paraId="47F6F9EE" w14:textId="77777777" w:rsidR="0003689A" w:rsidRPr="00602424" w:rsidRDefault="0003689A" w:rsidP="0003689A">
            <w:pPr>
              <w:ind w:left="3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02424">
              <w:rPr>
                <w:rFonts w:cs="Arial"/>
              </w:rPr>
              <w:t>0.25%</w:t>
            </w:r>
          </w:p>
        </w:tc>
      </w:tr>
      <w:tr w:rsidR="0003689A" w:rsidRPr="00602424" w14:paraId="4DFED03A" w14:textId="77777777" w:rsidTr="00036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49D821DE" w14:textId="77777777" w:rsidR="0003689A" w:rsidRPr="00602424" w:rsidRDefault="0003689A" w:rsidP="0003689A">
            <w:pPr>
              <w:ind w:left="0"/>
              <w:rPr>
                <w:rFonts w:cs="Arial"/>
              </w:rPr>
            </w:pPr>
            <w:r w:rsidRPr="00602424">
              <w:rPr>
                <w:rFonts w:cs="Arial"/>
              </w:rPr>
              <w:t>Total</w:t>
            </w:r>
          </w:p>
        </w:tc>
        <w:tc>
          <w:tcPr>
            <w:tcW w:w="2551" w:type="dxa"/>
            <w:shd w:val="clear" w:color="auto" w:fill="8064A2" w:themeFill="accent4"/>
            <w:vAlign w:val="center"/>
            <w:hideMark/>
          </w:tcPr>
          <w:p w14:paraId="03982442" w14:textId="77777777" w:rsidR="0003689A" w:rsidRPr="00602424" w:rsidRDefault="0003689A" w:rsidP="0003689A">
            <w:pPr>
              <w:ind w:left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</w:rPr>
            </w:pPr>
            <w:r w:rsidRPr="00602424">
              <w:rPr>
                <w:rFonts w:cs="Arial"/>
                <w:b/>
                <w:bCs/>
                <w:color w:val="FFFFFF" w:themeColor="background1"/>
              </w:rPr>
              <w:t>6,412.33 km</w:t>
            </w:r>
          </w:p>
        </w:tc>
        <w:tc>
          <w:tcPr>
            <w:tcW w:w="2410" w:type="dxa"/>
            <w:shd w:val="clear" w:color="auto" w:fill="8064A2" w:themeFill="accent4"/>
            <w:vAlign w:val="center"/>
            <w:hideMark/>
          </w:tcPr>
          <w:p w14:paraId="7EB3ACF3" w14:textId="77777777" w:rsidR="0003689A" w:rsidRPr="00602424" w:rsidRDefault="0003689A" w:rsidP="0003689A">
            <w:pPr>
              <w:ind w:left="3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</w:rPr>
            </w:pPr>
            <w:r w:rsidRPr="00602424">
              <w:rPr>
                <w:rFonts w:cs="Arial"/>
                <w:b/>
                <w:bCs/>
                <w:color w:val="FFFFFF" w:themeColor="background1"/>
              </w:rPr>
              <w:t>100%</w:t>
            </w:r>
          </w:p>
        </w:tc>
      </w:tr>
    </w:tbl>
    <w:p w14:paraId="76DF8DF9" w14:textId="77777777" w:rsidR="00ED370D" w:rsidRDefault="00ED370D">
      <w:pPr>
        <w:rPr>
          <w:rFonts w:ascii="Arial" w:hAnsi="Arial" w:cs="Arial"/>
        </w:rPr>
      </w:pPr>
    </w:p>
    <w:p w14:paraId="2C827533" w14:textId="3D16A584" w:rsidR="00ED370D" w:rsidRPr="00ED370D" w:rsidRDefault="00ED370D" w:rsidP="00ED370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ED370D">
        <w:rPr>
          <w:rFonts w:ascii="Arial" w:hAnsi="Arial" w:cs="Arial"/>
        </w:rPr>
        <w:t xml:space="preserve"> Public Rights of Way Impacted by Development-Highway Works.</w:t>
      </w:r>
    </w:p>
    <w:p w14:paraId="23D6E66B" w14:textId="77777777" w:rsidR="00ED370D" w:rsidRPr="00ED370D" w:rsidRDefault="00ED370D" w:rsidP="00ED370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065255E4" w14:textId="77777777" w:rsidR="00ED370D" w:rsidRPr="00ED370D" w:rsidRDefault="00ED370D" w:rsidP="00ED370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ED370D">
        <w:rPr>
          <w:rFonts w:ascii="Arial" w:hAnsi="Arial" w:cs="Arial"/>
        </w:rPr>
        <w:t>For public rights of way impacted by development where the development has required works on or under the public rights of way, please provide:</w:t>
      </w:r>
    </w:p>
    <w:p w14:paraId="1FB5B617" w14:textId="77777777" w:rsidR="00ED370D" w:rsidRPr="00ED370D" w:rsidRDefault="00ED370D" w:rsidP="00ED370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191754EB" w14:textId="7FFE7AD6" w:rsidR="00ED370D" w:rsidRPr="00ED370D" w:rsidRDefault="00ED370D" w:rsidP="00ED370D">
      <w:pPr>
        <w:pStyle w:val="ListParagraph"/>
        <w:numPr>
          <w:ilvl w:val="7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426" w:hanging="426"/>
        <w:rPr>
          <w:rFonts w:ascii="Arial" w:hAnsi="Arial" w:cs="Arial"/>
        </w:rPr>
      </w:pPr>
      <w:r w:rsidRPr="00ED370D">
        <w:rPr>
          <w:rFonts w:ascii="Arial" w:hAnsi="Arial" w:cs="Arial"/>
        </w:rPr>
        <w:t>The total number of cases this applies to, that you were either consulted on/aware of.</w:t>
      </w:r>
    </w:p>
    <w:p w14:paraId="39F80F6B" w14:textId="77777777" w:rsidR="00ED370D" w:rsidRDefault="00ED370D" w:rsidP="00EC4AC4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426" w:hanging="426"/>
        <w:rPr>
          <w:rFonts w:ascii="Arial" w:hAnsi="Arial" w:cs="Arial"/>
        </w:rPr>
      </w:pPr>
      <w:r w:rsidRPr="00ED370D">
        <w:rPr>
          <w:rFonts w:ascii="Arial" w:hAnsi="Arial" w:cs="Arial"/>
        </w:rPr>
        <w:t>The number of these cases that have a Section 278 agreement under the Highways Act 1980 in place.</w:t>
      </w:r>
    </w:p>
    <w:p w14:paraId="31CE5F2F" w14:textId="4AF52778" w:rsidR="00ED370D" w:rsidRPr="00ED370D" w:rsidRDefault="00ED370D" w:rsidP="00EC4AC4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426" w:hanging="426"/>
        <w:rPr>
          <w:rFonts w:ascii="Arial" w:hAnsi="Arial" w:cs="Arial"/>
        </w:rPr>
      </w:pPr>
      <w:r w:rsidRPr="00ED370D">
        <w:rPr>
          <w:rFonts w:ascii="Arial" w:hAnsi="Arial" w:cs="Arial"/>
        </w:rPr>
        <w:t>The number of cases where no Section 278 agreement was in place.</w:t>
      </w:r>
    </w:p>
    <w:p w14:paraId="552664FD" w14:textId="16A6A7A3" w:rsidR="00ED370D" w:rsidRPr="00ED370D" w:rsidRDefault="00ED370D" w:rsidP="00ED370D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426" w:hanging="426"/>
        <w:rPr>
          <w:rFonts w:ascii="Arial" w:hAnsi="Arial" w:cs="Arial"/>
        </w:rPr>
      </w:pPr>
      <w:r w:rsidRPr="00ED370D">
        <w:rPr>
          <w:rFonts w:ascii="Arial" w:hAnsi="Arial" w:cs="Arial"/>
        </w:rPr>
        <w:lastRenderedPageBreak/>
        <w:t>Where possible, the reference numbers or policy identifiers associated with each case.</w:t>
      </w:r>
    </w:p>
    <w:p w14:paraId="3CFD32B9" w14:textId="79567E44" w:rsidR="00ED370D" w:rsidRDefault="00ED370D">
      <w:pPr>
        <w:rPr>
          <w:rFonts w:ascii="Arial" w:hAnsi="Arial" w:cs="Arial"/>
        </w:rPr>
      </w:pPr>
    </w:p>
    <w:p w14:paraId="46D63358" w14:textId="3E1CF585" w:rsidR="00817920" w:rsidRPr="00C02A42" w:rsidRDefault="00817920" w:rsidP="00B32BD8">
      <w:pPr>
        <w:rPr>
          <w:rFonts w:ascii="Arial" w:hAnsi="Arial" w:cs="Arial"/>
        </w:rPr>
      </w:pPr>
      <w:r w:rsidRPr="00C02A42">
        <w:rPr>
          <w:rFonts w:ascii="Arial" w:hAnsi="Arial" w:cs="Arial"/>
        </w:rPr>
        <w:t xml:space="preserve">I confirm that Essex County Council </w:t>
      </w:r>
      <w:r>
        <w:rPr>
          <w:rFonts w:ascii="Arial" w:hAnsi="Arial" w:cs="Arial"/>
        </w:rPr>
        <w:t xml:space="preserve">may hold </w:t>
      </w:r>
      <w:r w:rsidRPr="00C02A42">
        <w:rPr>
          <w:rFonts w:ascii="Arial" w:hAnsi="Arial" w:cs="Arial"/>
        </w:rPr>
        <w:t xml:space="preserve">the information you have </w:t>
      </w:r>
      <w:proofErr w:type="gramStart"/>
      <w:r w:rsidRPr="00C02A42">
        <w:rPr>
          <w:rFonts w:ascii="Arial" w:hAnsi="Arial" w:cs="Arial"/>
        </w:rPr>
        <w:t>requested, but</w:t>
      </w:r>
      <w:proofErr w:type="gramEnd"/>
      <w:r w:rsidRPr="00C02A42">
        <w:rPr>
          <w:rFonts w:ascii="Arial" w:hAnsi="Arial" w:cs="Arial"/>
        </w:rPr>
        <w:t xml:space="preserve"> cannot provide this to you. The information has been withheld due to an exception in the Environmental Information Regulations. </w:t>
      </w:r>
    </w:p>
    <w:p w14:paraId="227C8738" w14:textId="77777777" w:rsidR="00817920" w:rsidRPr="00C02A42" w:rsidRDefault="00817920" w:rsidP="00B32BD8">
      <w:pPr>
        <w:rPr>
          <w:rFonts w:ascii="Arial" w:hAnsi="Arial" w:cs="Arial"/>
        </w:rPr>
      </w:pPr>
    </w:p>
    <w:p w14:paraId="1E5C376D" w14:textId="77777777" w:rsidR="00817920" w:rsidRPr="00C02A42" w:rsidRDefault="00817920" w:rsidP="00B32BD8">
      <w:pPr>
        <w:rPr>
          <w:rFonts w:ascii="Arial" w:hAnsi="Arial" w:cs="Arial"/>
        </w:rPr>
      </w:pPr>
      <w:r w:rsidRPr="00C02A42">
        <w:rPr>
          <w:rFonts w:ascii="Arial" w:hAnsi="Arial" w:cs="Arial"/>
        </w:rPr>
        <w:t>The exception applicable to the information is:</w:t>
      </w:r>
    </w:p>
    <w:p w14:paraId="52C72065" w14:textId="77777777" w:rsidR="00817920" w:rsidRPr="00C02A42" w:rsidRDefault="00817920" w:rsidP="00B32BD8">
      <w:pPr>
        <w:rPr>
          <w:rFonts w:ascii="Arial" w:hAnsi="Arial" w:cs="Arial"/>
        </w:rPr>
      </w:pPr>
    </w:p>
    <w:p w14:paraId="3C32ADB1" w14:textId="77777777" w:rsidR="00817920" w:rsidRPr="00C02A42" w:rsidRDefault="00817920" w:rsidP="00B32BD8">
      <w:pPr>
        <w:rPr>
          <w:rFonts w:ascii="Arial" w:hAnsi="Arial" w:cs="Arial"/>
        </w:rPr>
      </w:pPr>
      <w:r w:rsidRPr="00C02A42">
        <w:rPr>
          <w:rFonts w:ascii="Arial" w:hAnsi="Arial" w:cs="Arial"/>
        </w:rPr>
        <w:t>EIR Regulation 12 (4) (b) – Manifestly Unreasonable</w:t>
      </w:r>
    </w:p>
    <w:p w14:paraId="7F3E2175" w14:textId="77777777" w:rsidR="00817920" w:rsidRPr="00C02A42" w:rsidRDefault="00817920" w:rsidP="00B32BD8">
      <w:pPr>
        <w:rPr>
          <w:rFonts w:ascii="Arial" w:hAnsi="Arial" w:cs="Arial"/>
        </w:rPr>
      </w:pPr>
    </w:p>
    <w:p w14:paraId="0D96949F" w14:textId="77777777" w:rsidR="00817920" w:rsidRPr="00C02A42" w:rsidRDefault="00817920" w:rsidP="00B32BD8">
      <w:pPr>
        <w:rPr>
          <w:rFonts w:ascii="Arial" w:hAnsi="Arial" w:cs="Arial"/>
        </w:rPr>
      </w:pPr>
      <w:r w:rsidRPr="00C02A42">
        <w:rPr>
          <w:rFonts w:ascii="Arial" w:hAnsi="Arial" w:cs="Arial"/>
          <w:b/>
          <w:bCs/>
        </w:rPr>
        <w:t>Public Interest Considerations Favouring Disclosure:</w:t>
      </w:r>
      <w:r w:rsidRPr="00C02A42">
        <w:rPr>
          <w:rFonts w:ascii="Arial" w:hAnsi="Arial" w:cs="Arial"/>
          <w:b/>
          <w:bCs/>
        </w:rPr>
        <w:br/>
      </w:r>
      <w:r w:rsidRPr="00C02A42">
        <w:rPr>
          <w:rFonts w:ascii="Arial" w:hAnsi="Arial" w:cs="Arial"/>
        </w:rPr>
        <w:t>Informing public debate</w:t>
      </w:r>
    </w:p>
    <w:p w14:paraId="64D048D6" w14:textId="77777777" w:rsidR="00817920" w:rsidRPr="00C02A42" w:rsidRDefault="00817920" w:rsidP="00B32BD8">
      <w:pPr>
        <w:rPr>
          <w:rFonts w:ascii="Arial" w:hAnsi="Arial" w:cs="Arial"/>
          <w:b/>
        </w:rPr>
      </w:pPr>
    </w:p>
    <w:p w14:paraId="258738F9" w14:textId="77777777" w:rsidR="00817920" w:rsidRPr="00C02A42" w:rsidRDefault="00817920" w:rsidP="00B32BD8">
      <w:pPr>
        <w:rPr>
          <w:rFonts w:ascii="Arial" w:hAnsi="Arial" w:cs="Arial"/>
        </w:rPr>
      </w:pPr>
      <w:r w:rsidRPr="00C02A42">
        <w:rPr>
          <w:rFonts w:ascii="Arial" w:hAnsi="Arial" w:cs="Arial"/>
          <w:b/>
        </w:rPr>
        <w:t>Public Interest Considerations Not Favouring Disclosure:</w:t>
      </w:r>
      <w:r w:rsidRPr="00C02A42">
        <w:rPr>
          <w:rFonts w:ascii="Arial" w:hAnsi="Arial" w:cs="Arial"/>
          <w:b/>
        </w:rPr>
        <w:br/>
      </w:r>
      <w:r w:rsidRPr="00C02A42">
        <w:rPr>
          <w:rFonts w:ascii="Arial" w:hAnsi="Arial" w:cs="Arial"/>
        </w:rPr>
        <w:t>Disproportionate effort on the part of Council Staff</w:t>
      </w:r>
      <w:r w:rsidRPr="00C02A42">
        <w:rPr>
          <w:rFonts w:ascii="Arial" w:hAnsi="Arial" w:cs="Arial"/>
        </w:rPr>
        <w:br/>
        <w:t>Diverting resources away from the day-to-day business of the Council</w:t>
      </w:r>
    </w:p>
    <w:p w14:paraId="4FA16C44" w14:textId="77777777" w:rsidR="00817920" w:rsidRPr="00C02A42" w:rsidRDefault="00817920" w:rsidP="00B32BD8">
      <w:pPr>
        <w:rPr>
          <w:rFonts w:ascii="Arial" w:hAnsi="Arial" w:cs="Arial"/>
          <w:b/>
        </w:rPr>
      </w:pPr>
    </w:p>
    <w:p w14:paraId="4417F767" w14:textId="77777777" w:rsidR="00817920" w:rsidRDefault="00817920" w:rsidP="00B32BD8">
      <w:pPr>
        <w:rPr>
          <w:rFonts w:ascii="Arial" w:hAnsi="Arial" w:cs="Arial"/>
        </w:rPr>
      </w:pPr>
      <w:r w:rsidRPr="00C02A42">
        <w:rPr>
          <w:rFonts w:ascii="Arial" w:hAnsi="Arial" w:cs="Arial"/>
          <w:b/>
        </w:rPr>
        <w:t>Public Interest Balancing Test:</w:t>
      </w:r>
      <w:r w:rsidRPr="00C02A42">
        <w:rPr>
          <w:rFonts w:ascii="Arial" w:hAnsi="Arial" w:cs="Arial"/>
          <w:b/>
        </w:rPr>
        <w:br/>
      </w:r>
      <w:r w:rsidRPr="00C02A42">
        <w:rPr>
          <w:rFonts w:ascii="Arial" w:hAnsi="Arial" w:cs="Arial"/>
        </w:rPr>
        <w:t xml:space="preserve">We acknowledge there would be some public interest in the disclosure of this information. </w:t>
      </w:r>
    </w:p>
    <w:p w14:paraId="1750F5CF" w14:textId="77777777" w:rsidR="00817920" w:rsidRDefault="00817920" w:rsidP="00B32BD8">
      <w:pPr>
        <w:rPr>
          <w:rFonts w:ascii="Arial" w:hAnsi="Arial" w:cs="Arial"/>
        </w:rPr>
      </w:pPr>
    </w:p>
    <w:p w14:paraId="3DF7842C" w14:textId="77777777" w:rsidR="00817920" w:rsidRDefault="00817920" w:rsidP="00817920">
      <w:pPr>
        <w:rPr>
          <w:rFonts w:ascii="Arial" w:hAnsi="Arial" w:cs="Arial"/>
        </w:rPr>
      </w:pPr>
      <w:r>
        <w:rPr>
          <w:rFonts w:ascii="Arial" w:hAnsi="Arial" w:cs="Arial"/>
        </w:rPr>
        <w:t>We don’t record this information in a way that we can provide this information to you.</w:t>
      </w:r>
    </w:p>
    <w:p w14:paraId="5B96660C" w14:textId="77777777" w:rsidR="00817920" w:rsidRDefault="00817920" w:rsidP="00817920">
      <w:pPr>
        <w:rPr>
          <w:rFonts w:ascii="Arial" w:hAnsi="Arial" w:cs="Arial"/>
        </w:rPr>
      </w:pPr>
    </w:p>
    <w:p w14:paraId="33D5C0F0" w14:textId="18318F12" w:rsidR="00817920" w:rsidRDefault="00817920" w:rsidP="00817920">
      <w:pPr>
        <w:rPr>
          <w:rFonts w:ascii="Arial" w:hAnsi="Arial" w:cs="Arial"/>
        </w:rPr>
      </w:pPr>
      <w:r>
        <w:rPr>
          <w:rFonts w:ascii="Arial" w:hAnsi="Arial" w:cs="Arial"/>
        </w:rPr>
        <w:t>To be able to provide you answer</w:t>
      </w:r>
      <w:r>
        <w:rPr>
          <w:rFonts w:ascii="Arial" w:hAnsi="Arial" w:cs="Arial"/>
        </w:rPr>
        <w:t xml:space="preserve">s to the questions you have raised </w:t>
      </w:r>
      <w:r>
        <w:rPr>
          <w:rFonts w:ascii="Arial" w:hAnsi="Arial" w:cs="Arial"/>
        </w:rPr>
        <w:t xml:space="preserve">we would need to examine each planning application we have ever been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consulte</w:t>
      </w:r>
      <w:r>
        <w:rPr>
          <w:rFonts w:ascii="Arial" w:hAnsi="Arial" w:cs="Arial"/>
        </w:rPr>
        <w:t>e of or are</w:t>
      </w:r>
      <w:r>
        <w:rPr>
          <w:rFonts w:ascii="Arial" w:hAnsi="Arial" w:cs="Arial"/>
        </w:rPr>
        <w:t xml:space="preserve"> aware of.</w:t>
      </w:r>
    </w:p>
    <w:p w14:paraId="2A578437" w14:textId="77777777" w:rsidR="00817920" w:rsidRDefault="00817920" w:rsidP="00817920">
      <w:pPr>
        <w:rPr>
          <w:rFonts w:ascii="Arial" w:hAnsi="Arial" w:cs="Arial"/>
        </w:rPr>
      </w:pPr>
    </w:p>
    <w:p w14:paraId="7EC3554D" w14:textId="69A169C1" w:rsidR="00817920" w:rsidRPr="00C02A42" w:rsidRDefault="00817920" w:rsidP="00B32BD8">
      <w:pPr>
        <w:rPr>
          <w:rFonts w:ascii="Arial" w:hAnsi="Arial" w:cs="Arial"/>
        </w:rPr>
      </w:pPr>
      <w:r>
        <w:rPr>
          <w:rFonts w:ascii="Arial" w:hAnsi="Arial" w:cs="Arial"/>
        </w:rPr>
        <w:t>As this information 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not </w:t>
      </w:r>
      <w:r>
        <w:rPr>
          <w:rFonts w:ascii="Arial" w:hAnsi="Arial" w:cs="Arial"/>
        </w:rPr>
        <w:t xml:space="preserve">already </w:t>
      </w:r>
      <w:r>
        <w:rPr>
          <w:rFonts w:ascii="Arial" w:hAnsi="Arial" w:cs="Arial"/>
        </w:rPr>
        <w:t xml:space="preserve">collated </w:t>
      </w:r>
      <w:r>
        <w:rPr>
          <w:rFonts w:ascii="Arial" w:hAnsi="Arial" w:cs="Arial"/>
        </w:rPr>
        <w:t xml:space="preserve">this would involve considerable resources and officer time and </w:t>
      </w:r>
      <w:r w:rsidRPr="00C02A42">
        <w:rPr>
          <w:rFonts w:ascii="Arial" w:hAnsi="Arial" w:cs="Arial"/>
        </w:rPr>
        <w:t>this would be considered manifestly unreasonable and would involve a disproportionate effort on the part of Council Staff and divert resource away from the day-to-day business of the Council.</w:t>
      </w:r>
    </w:p>
    <w:p w14:paraId="26AC5AB1" w14:textId="77777777" w:rsidR="00817920" w:rsidRPr="00C02A42" w:rsidRDefault="00817920" w:rsidP="00B32BD8">
      <w:pPr>
        <w:rPr>
          <w:rFonts w:ascii="Arial" w:hAnsi="Arial" w:cs="Arial"/>
        </w:rPr>
      </w:pPr>
    </w:p>
    <w:p w14:paraId="3D200B8C" w14:textId="77777777" w:rsidR="00817920" w:rsidRPr="00C02A42" w:rsidRDefault="00817920" w:rsidP="00B32BD8">
      <w:pPr>
        <w:rPr>
          <w:rFonts w:ascii="Arial" w:hAnsi="Arial" w:cs="Arial"/>
        </w:rPr>
      </w:pPr>
      <w:r w:rsidRPr="00C02A42">
        <w:rPr>
          <w:rFonts w:ascii="Arial" w:hAnsi="Arial" w:cs="Arial"/>
        </w:rPr>
        <w:t>It is our opinion that the balance of the public interest test favours maintaining the exception and this information should not be disclosed.</w:t>
      </w:r>
    </w:p>
    <w:p w14:paraId="1167CC22" w14:textId="77777777" w:rsidR="00817920" w:rsidRPr="00C02A42" w:rsidRDefault="00817920" w:rsidP="00B32BD8">
      <w:pPr>
        <w:rPr>
          <w:rFonts w:ascii="Arial" w:hAnsi="Arial" w:cs="Arial"/>
        </w:rPr>
      </w:pPr>
    </w:p>
    <w:p w14:paraId="560EF8C3" w14:textId="77777777" w:rsidR="00817920" w:rsidRPr="00C02A42" w:rsidRDefault="00817920" w:rsidP="00B32BD8">
      <w:pPr>
        <w:rPr>
          <w:rFonts w:ascii="Arial" w:hAnsi="Arial" w:cs="Arial"/>
        </w:rPr>
      </w:pPr>
      <w:r w:rsidRPr="00C02A42">
        <w:rPr>
          <w:rFonts w:ascii="Arial" w:hAnsi="Arial" w:cs="Arial"/>
        </w:rPr>
        <w:t xml:space="preserve">Therefore, we will not be complying with this part of your request. </w:t>
      </w:r>
      <w:r w:rsidRPr="00C02A42">
        <w:rPr>
          <w:rFonts w:ascii="Arial" w:hAnsi="Arial" w:cs="Arial"/>
          <w:lang w:val="en-US"/>
        </w:rPr>
        <w:t>In accordance with the Environmental Information Regulations, this letter acts as a Refusal Notice in respect of your request.</w:t>
      </w:r>
    </w:p>
    <w:p w14:paraId="6B39C239" w14:textId="77777777" w:rsidR="00817920" w:rsidRDefault="00817920">
      <w:pPr>
        <w:rPr>
          <w:rFonts w:ascii="Arial" w:hAnsi="Arial" w:cs="Arial"/>
        </w:rPr>
      </w:pPr>
    </w:p>
    <w:p w14:paraId="588FC3DD" w14:textId="5B779E65" w:rsidR="00ED370D" w:rsidRPr="00ED370D" w:rsidRDefault="00ED370D" w:rsidP="00ED370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ED370D">
        <w:rPr>
          <w:rFonts w:ascii="Arial" w:hAnsi="Arial" w:cs="Arial"/>
        </w:rPr>
        <w:t>Policies and Standards.</w:t>
      </w:r>
    </w:p>
    <w:p w14:paraId="1E59DB44" w14:textId="77777777" w:rsidR="00ED370D" w:rsidRPr="00ED370D" w:rsidRDefault="00ED370D" w:rsidP="00ED370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783D7B58" w14:textId="72A7EDC1" w:rsidR="00ED370D" w:rsidRPr="00ED370D" w:rsidRDefault="00ED370D" w:rsidP="00ED370D">
      <w:pPr>
        <w:pStyle w:val="ListParagraph"/>
        <w:numPr>
          <w:ilvl w:val="7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426" w:hanging="426"/>
        <w:rPr>
          <w:rFonts w:ascii="Arial" w:hAnsi="Arial" w:cs="Arial"/>
        </w:rPr>
      </w:pPr>
      <w:r w:rsidRPr="00ED370D">
        <w:rPr>
          <w:rFonts w:ascii="Arial" w:hAnsi="Arial" w:cs="Arial"/>
        </w:rPr>
        <w:t>Whether your authority has an adopted Rights of Way Improvement Plan (ROWIP).</w:t>
      </w:r>
    </w:p>
    <w:p w14:paraId="69B1CF49" w14:textId="2F590B29" w:rsidR="00ED370D" w:rsidRPr="00ED370D" w:rsidRDefault="00ED370D" w:rsidP="00ED370D">
      <w:pPr>
        <w:pStyle w:val="ListParagraph"/>
        <w:numPr>
          <w:ilvl w:val="7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426" w:hanging="426"/>
        <w:rPr>
          <w:rFonts w:ascii="Arial" w:hAnsi="Arial" w:cs="Arial"/>
        </w:rPr>
      </w:pPr>
      <w:r w:rsidRPr="00ED370D">
        <w:rPr>
          <w:rFonts w:ascii="Arial" w:hAnsi="Arial" w:cs="Arial"/>
        </w:rPr>
        <w:t>Whether your authority has design standards or guidance specifically for the construction, maintenance, or improvement of public rights of way.</w:t>
      </w:r>
    </w:p>
    <w:p w14:paraId="656A0825" w14:textId="060DFC17" w:rsidR="00ED370D" w:rsidRPr="00ED370D" w:rsidRDefault="00ED370D" w:rsidP="00ED370D">
      <w:pPr>
        <w:pStyle w:val="ListParagraph"/>
        <w:numPr>
          <w:ilvl w:val="7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426" w:hanging="426"/>
        <w:rPr>
          <w:rFonts w:ascii="Arial" w:hAnsi="Arial" w:cs="Arial"/>
        </w:rPr>
      </w:pPr>
      <w:r w:rsidRPr="00ED370D">
        <w:rPr>
          <w:rFonts w:ascii="Arial" w:hAnsi="Arial" w:cs="Arial"/>
        </w:rPr>
        <w:t xml:space="preserve">If your right of way management is part of a </w:t>
      </w:r>
      <w:proofErr w:type="gramStart"/>
      <w:r w:rsidRPr="00ED370D">
        <w:rPr>
          <w:rFonts w:ascii="Arial" w:hAnsi="Arial" w:cs="Arial"/>
        </w:rPr>
        <w:t>highways</w:t>
      </w:r>
      <w:proofErr w:type="gramEnd"/>
      <w:r w:rsidRPr="00ED370D">
        <w:rPr>
          <w:rFonts w:ascii="Arial" w:hAnsi="Arial" w:cs="Arial"/>
        </w:rPr>
        <w:t xml:space="preserve"> authority team, a right side way specific team or other.</w:t>
      </w:r>
    </w:p>
    <w:p w14:paraId="2FC77179" w14:textId="77777777" w:rsidR="00ED370D" w:rsidRPr="00ED370D" w:rsidRDefault="00ED370D" w:rsidP="00ED370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4053CE81" w14:textId="1158F65E" w:rsidR="00181A7C" w:rsidRPr="00181A7C" w:rsidRDefault="00ED370D" w:rsidP="00ED370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ED370D">
        <w:rPr>
          <w:rFonts w:ascii="Arial" w:hAnsi="Arial" w:cs="Arial"/>
        </w:rPr>
        <w:t>If possible, please provide any relevant documents, links, or indicate where information can be accessed for section 3.</w:t>
      </w:r>
    </w:p>
    <w:p w14:paraId="6A25FC9C" w14:textId="77777777" w:rsidR="009479A4" w:rsidRDefault="009479A4" w:rsidP="009479A4">
      <w:pPr>
        <w:rPr>
          <w:rFonts w:ascii="Arial" w:hAnsi="Arial" w:cs="Arial"/>
        </w:rPr>
      </w:pPr>
    </w:p>
    <w:p w14:paraId="058608E7" w14:textId="44CA3BEB" w:rsidR="0003689A" w:rsidRDefault="0003689A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Our </w:t>
      </w:r>
      <w:r w:rsidRPr="00ED370D">
        <w:rPr>
          <w:rFonts w:ascii="Arial" w:hAnsi="Arial" w:cs="Arial"/>
        </w:rPr>
        <w:t>Rights of Way Improvement Plan</w:t>
      </w:r>
      <w:r>
        <w:rPr>
          <w:rFonts w:ascii="Arial" w:hAnsi="Arial" w:cs="Arial"/>
        </w:rPr>
        <w:t xml:space="preserve">, is publicly available online - </w:t>
      </w:r>
      <w:hyperlink r:id="rId7" w:history="1">
        <w:r w:rsidRPr="00C361AE">
          <w:rPr>
            <w:rStyle w:val="Hyperlink"/>
            <w:rFonts w:ascii="Arial" w:hAnsi="Arial" w:cs="Arial"/>
          </w:rPr>
          <w:t>www.essexhighways.org/getting-around/public-rights-of-way/rights-and-responsibility</w:t>
        </w:r>
      </w:hyperlink>
      <w:r>
        <w:rPr>
          <w:rFonts w:ascii="Arial" w:hAnsi="Arial" w:cs="Arial"/>
        </w:rPr>
        <w:t xml:space="preserve"> </w:t>
      </w:r>
    </w:p>
    <w:p w14:paraId="7E6637F8" w14:textId="77777777" w:rsidR="00181A7C" w:rsidRDefault="00181A7C" w:rsidP="009479A4">
      <w:pPr>
        <w:rPr>
          <w:rFonts w:ascii="Arial" w:hAnsi="Arial" w:cs="Arial"/>
          <w:bCs/>
        </w:rPr>
      </w:pPr>
    </w:p>
    <w:p w14:paraId="3BEC75C3" w14:textId="16C29117" w:rsidR="0003689A" w:rsidRDefault="0003689A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Our Standard Folio drawings are publicly available online - </w:t>
      </w:r>
      <w:hyperlink r:id="rId8" w:history="1">
        <w:r w:rsidRPr="00C361AE">
          <w:rPr>
            <w:rStyle w:val="Hyperlink"/>
            <w:rFonts w:ascii="Arial" w:hAnsi="Arial" w:cs="Arial"/>
            <w:bCs/>
          </w:rPr>
          <w:t>www.essexhighways.org/highway-schemes-and-developments/adoptions-and-land/essex-folios</w:t>
        </w:r>
      </w:hyperlink>
      <w:r>
        <w:rPr>
          <w:rFonts w:ascii="Arial" w:hAnsi="Arial" w:cs="Arial"/>
          <w:bCs/>
        </w:rPr>
        <w:t xml:space="preserve"> </w:t>
      </w:r>
    </w:p>
    <w:p w14:paraId="2BE6F91B" w14:textId="77777777" w:rsidR="0003689A" w:rsidRDefault="0003689A" w:rsidP="009479A4">
      <w:pPr>
        <w:rPr>
          <w:rFonts w:ascii="Arial" w:hAnsi="Arial" w:cs="Arial"/>
          <w:bCs/>
        </w:rPr>
      </w:pPr>
    </w:p>
    <w:p w14:paraId="344228D6" w14:textId="168721FA" w:rsidR="0003689A" w:rsidRDefault="0003689A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Information about Public Rights of Way maintenance is publicly available online </w:t>
      </w:r>
      <w:hyperlink r:id="rId9" w:history="1">
        <w:r w:rsidRPr="00C361AE">
          <w:rPr>
            <w:rStyle w:val="Hyperlink"/>
            <w:rFonts w:ascii="Arial" w:hAnsi="Arial" w:cs="Arial"/>
            <w:bCs/>
          </w:rPr>
          <w:t>www.essexhighways.org/roads-and-pavements/public-right-of-way-maintain</w:t>
        </w:r>
      </w:hyperlink>
      <w:r>
        <w:rPr>
          <w:rFonts w:ascii="Arial" w:hAnsi="Arial" w:cs="Arial"/>
          <w:bCs/>
        </w:rPr>
        <w:t xml:space="preserve">, maintenance is carried out or organised by a dedicated public rights of way team. </w:t>
      </w:r>
    </w:p>
    <w:p w14:paraId="585F193E" w14:textId="77777777" w:rsidR="00ED370D" w:rsidRPr="00181A7C" w:rsidRDefault="00ED370D" w:rsidP="009479A4">
      <w:pPr>
        <w:rPr>
          <w:rFonts w:ascii="Arial" w:hAnsi="Arial" w:cs="Arial"/>
          <w:bCs/>
        </w:rPr>
      </w:pPr>
    </w:p>
    <w:p w14:paraId="327E10B1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295329D9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7679319C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22712E53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6B0AFB58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1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1F594CF7" w14:textId="77777777" w:rsidR="0090650D" w:rsidRDefault="0090650D" w:rsidP="004544C0"/>
    <w:sectPr w:rsidR="0090650D" w:rsidSect="006134CB">
      <w:footerReference w:type="default" r:id="rId12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AE17" w14:textId="77777777" w:rsidR="00ED370D" w:rsidRDefault="00ED370D">
      <w:r>
        <w:separator/>
      </w:r>
    </w:p>
  </w:endnote>
  <w:endnote w:type="continuationSeparator" w:id="0">
    <w:p w14:paraId="45F1081D" w14:textId="77777777" w:rsidR="00ED370D" w:rsidRDefault="00ED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72C2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48C82E87" wp14:editId="42ADDC91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3EFE" w14:textId="77777777" w:rsidR="00ED370D" w:rsidRDefault="00ED370D">
      <w:r>
        <w:separator/>
      </w:r>
    </w:p>
  </w:footnote>
  <w:footnote w:type="continuationSeparator" w:id="0">
    <w:p w14:paraId="7E6946F3" w14:textId="77777777" w:rsidR="00ED370D" w:rsidRDefault="00ED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398"/>
    <w:multiLevelType w:val="hybridMultilevel"/>
    <w:tmpl w:val="BDC477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B6DCE"/>
    <w:multiLevelType w:val="hybridMultilevel"/>
    <w:tmpl w:val="6E4E0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8E0A52"/>
    <w:multiLevelType w:val="hybridMultilevel"/>
    <w:tmpl w:val="ECEA8F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B3030"/>
    <w:multiLevelType w:val="hybridMultilevel"/>
    <w:tmpl w:val="F38C033A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FA0A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561150B"/>
    <w:multiLevelType w:val="hybridMultilevel"/>
    <w:tmpl w:val="EB14F5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43D75"/>
    <w:multiLevelType w:val="multilevel"/>
    <w:tmpl w:val="2EE21AF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0897941">
    <w:abstractNumId w:val="3"/>
  </w:num>
  <w:num w:numId="2" w16cid:durableId="1893927754">
    <w:abstractNumId w:val="1"/>
  </w:num>
  <w:num w:numId="3" w16cid:durableId="1525285430">
    <w:abstractNumId w:val="2"/>
  </w:num>
  <w:num w:numId="4" w16cid:durableId="1102381861">
    <w:abstractNumId w:val="4"/>
  </w:num>
  <w:num w:numId="5" w16cid:durableId="1819612231">
    <w:abstractNumId w:val="6"/>
  </w:num>
  <w:num w:numId="6" w16cid:durableId="211819328">
    <w:abstractNumId w:val="0"/>
  </w:num>
  <w:num w:numId="7" w16cid:durableId="1402632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ED370D"/>
    <w:rsid w:val="00027AC4"/>
    <w:rsid w:val="0003689A"/>
    <w:rsid w:val="000672F5"/>
    <w:rsid w:val="001505F8"/>
    <w:rsid w:val="00181A7C"/>
    <w:rsid w:val="001B50D4"/>
    <w:rsid w:val="001F262F"/>
    <w:rsid w:val="0024746D"/>
    <w:rsid w:val="002D242C"/>
    <w:rsid w:val="002D71FF"/>
    <w:rsid w:val="00307463"/>
    <w:rsid w:val="00373C72"/>
    <w:rsid w:val="00380C55"/>
    <w:rsid w:val="00392685"/>
    <w:rsid w:val="003A6A5A"/>
    <w:rsid w:val="003D1946"/>
    <w:rsid w:val="003D4863"/>
    <w:rsid w:val="00436C1A"/>
    <w:rsid w:val="004516E0"/>
    <w:rsid w:val="004544C0"/>
    <w:rsid w:val="00462329"/>
    <w:rsid w:val="00465C92"/>
    <w:rsid w:val="004B2E21"/>
    <w:rsid w:val="004F485E"/>
    <w:rsid w:val="00564CAB"/>
    <w:rsid w:val="00602424"/>
    <w:rsid w:val="006134CB"/>
    <w:rsid w:val="00691A0A"/>
    <w:rsid w:val="0069363B"/>
    <w:rsid w:val="006A78E9"/>
    <w:rsid w:val="00703C8F"/>
    <w:rsid w:val="00743E3C"/>
    <w:rsid w:val="00753B4E"/>
    <w:rsid w:val="00786CC5"/>
    <w:rsid w:val="0079028E"/>
    <w:rsid w:val="007A3CF8"/>
    <w:rsid w:val="00804986"/>
    <w:rsid w:val="008118FD"/>
    <w:rsid w:val="00817014"/>
    <w:rsid w:val="00817920"/>
    <w:rsid w:val="00834E75"/>
    <w:rsid w:val="00851451"/>
    <w:rsid w:val="008753F7"/>
    <w:rsid w:val="008F0BD8"/>
    <w:rsid w:val="008F75FA"/>
    <w:rsid w:val="008F7EA3"/>
    <w:rsid w:val="0090650D"/>
    <w:rsid w:val="009479A4"/>
    <w:rsid w:val="0097326E"/>
    <w:rsid w:val="009D253E"/>
    <w:rsid w:val="009E018B"/>
    <w:rsid w:val="009F620E"/>
    <w:rsid w:val="00A24FF6"/>
    <w:rsid w:val="00A40E79"/>
    <w:rsid w:val="00A41CF9"/>
    <w:rsid w:val="00A81F59"/>
    <w:rsid w:val="00AA7D82"/>
    <w:rsid w:val="00B10C15"/>
    <w:rsid w:val="00B21FF0"/>
    <w:rsid w:val="00B81274"/>
    <w:rsid w:val="00C33A8D"/>
    <w:rsid w:val="00CF02EC"/>
    <w:rsid w:val="00D72FB1"/>
    <w:rsid w:val="00DF162C"/>
    <w:rsid w:val="00E1228A"/>
    <w:rsid w:val="00E13F81"/>
    <w:rsid w:val="00E57985"/>
    <w:rsid w:val="00E7313B"/>
    <w:rsid w:val="00EA0B6B"/>
    <w:rsid w:val="00ED0183"/>
    <w:rsid w:val="00ED370D"/>
    <w:rsid w:val="00EF7735"/>
    <w:rsid w:val="00F20D21"/>
    <w:rsid w:val="00F65136"/>
    <w:rsid w:val="00F65554"/>
    <w:rsid w:val="00F71C26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95083"/>
  <w15:docId w15:val="{922C7047-FAF7-4D7A-85A1-6DAD1B60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4B2E21"/>
    <w:pPr>
      <w:spacing w:before="120" w:after="120" w:line="276" w:lineRule="auto"/>
      <w:ind w:left="170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2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highways.org/highway-schemes-and-developments/adoptions-and-land/essex-foli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sexhighways.org/getting-around/public-rights-of-way/rights-and-responsibilit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sex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YourRight.ToKnow@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sexhighways.org/roads-and-pavements/public-right-of-way-mainta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6</TotalTime>
  <Pages>3</Pages>
  <Words>705</Words>
  <Characters>4024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4720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2</cp:revision>
  <dcterms:created xsi:type="dcterms:W3CDTF">2025-10-09T13:34:00Z</dcterms:created>
  <dcterms:modified xsi:type="dcterms:W3CDTF">2025-10-09T13:34:00Z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