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31101" w14:textId="77777777" w:rsidR="00CB4077" w:rsidRDefault="003F1541" w:rsidP="006A78E9">
      <w:pPr>
        <w:rPr>
          <w:rFonts w:ascii="Arial" w:hAnsi="Arial" w:cs="Arial"/>
          <w:b/>
        </w:rPr>
      </w:pPr>
      <w:r>
        <w:rPr>
          <w:noProof/>
        </w:rPr>
        <w:drawing>
          <wp:anchor distT="0" distB="0" distL="114300" distR="114300" simplePos="0" relativeHeight="251658240" behindDoc="1" locked="0" layoutInCell="1" allowOverlap="1" wp14:anchorId="731A6F5A" wp14:editId="582EB9A5">
            <wp:simplePos x="0" y="0"/>
            <wp:positionH relativeFrom="column">
              <wp:posOffset>4305300</wp:posOffset>
            </wp:positionH>
            <wp:positionV relativeFrom="paragraph">
              <wp:posOffset>79375</wp:posOffset>
            </wp:positionV>
            <wp:extent cx="1925955" cy="1012825"/>
            <wp:effectExtent l="0" t="0" r="0" b="0"/>
            <wp:wrapNone/>
            <wp:docPr id="5" name="Picture 5" descr="letterheader esse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tterheader essex logo"/>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925955" cy="1012825"/>
                    </a:xfrm>
                    <a:prstGeom prst="rect">
                      <a:avLst/>
                    </a:prstGeom>
                    <a:noFill/>
                    <a:ln>
                      <a:noFill/>
                    </a:ln>
                  </pic:spPr>
                </pic:pic>
              </a:graphicData>
            </a:graphic>
          </wp:anchor>
        </w:drawing>
      </w:r>
    </w:p>
    <w:p w14:paraId="71E04327" w14:textId="77777777" w:rsidR="00CB4077" w:rsidRDefault="00CB4077" w:rsidP="001572E4">
      <w:pPr>
        <w:jc w:val="right"/>
        <w:rPr>
          <w:rFonts w:ascii="Arial" w:hAnsi="Arial" w:cs="Arial"/>
          <w:b/>
        </w:rPr>
      </w:pPr>
    </w:p>
    <w:p w14:paraId="437D2FAC" w14:textId="77777777" w:rsidR="00CB4077" w:rsidRDefault="00CB4077" w:rsidP="006A78E9">
      <w:pPr>
        <w:rPr>
          <w:rFonts w:ascii="Arial" w:hAnsi="Arial" w:cs="Arial"/>
          <w:b/>
        </w:rPr>
      </w:pPr>
    </w:p>
    <w:p w14:paraId="349AA0BE" w14:textId="77777777" w:rsidR="00CB4077" w:rsidRDefault="00CB4077" w:rsidP="006A78E9">
      <w:pPr>
        <w:rPr>
          <w:rFonts w:ascii="Arial" w:hAnsi="Arial" w:cs="Arial"/>
          <w:b/>
        </w:rPr>
      </w:pPr>
    </w:p>
    <w:p w14:paraId="2B1568E6" w14:textId="77777777" w:rsidR="00CB4077" w:rsidRDefault="00CB4077" w:rsidP="006A78E9">
      <w:pPr>
        <w:rPr>
          <w:rFonts w:ascii="Arial" w:hAnsi="Arial" w:cs="Arial"/>
          <w:b/>
        </w:rPr>
      </w:pPr>
    </w:p>
    <w:p w14:paraId="6F660B28" w14:textId="77777777" w:rsidR="00CB4077" w:rsidRDefault="00CB4077" w:rsidP="006A78E9">
      <w:pPr>
        <w:rPr>
          <w:rFonts w:ascii="Arial" w:hAnsi="Arial" w:cs="Arial"/>
          <w:b/>
        </w:rPr>
      </w:pPr>
    </w:p>
    <w:p w14:paraId="12E708FD" w14:textId="77777777" w:rsidR="00CB4077" w:rsidRDefault="00CB4077" w:rsidP="00737B02">
      <w:pPr>
        <w:rPr>
          <w:rFonts w:ascii="Arial" w:hAnsi="Arial" w:cs="Arial"/>
          <w:b/>
        </w:rPr>
      </w:pPr>
    </w:p>
    <w:p w14:paraId="44509DF6" w14:textId="77777777" w:rsidR="00CB4077" w:rsidRPr="00CF02EC" w:rsidRDefault="003F1541" w:rsidP="006A78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63C8CE37" w14:textId="77777777" w:rsidR="00CB4077" w:rsidRPr="00CF02EC" w:rsidRDefault="003F1541" w:rsidP="00BE073B">
      <w:pPr>
        <w:rPr>
          <w:rFonts w:ascii="Arial" w:hAnsi="Arial" w:cs="Arial"/>
          <w:b/>
          <w:sz w:val="36"/>
          <w:szCs w:val="36"/>
        </w:rPr>
      </w:pPr>
      <w:r w:rsidRPr="00CF02EC">
        <w:rPr>
          <w:rFonts w:ascii="Arial" w:hAnsi="Arial" w:cs="Arial"/>
          <w:b/>
          <w:sz w:val="36"/>
          <w:szCs w:val="36"/>
        </w:rPr>
        <w:t>Freedom of Information Act / Environmental Information Regulations Request</w:t>
      </w:r>
    </w:p>
    <w:p w14:paraId="299C0ABE" w14:textId="77777777" w:rsidR="00CB4077" w:rsidRDefault="003F1541" w:rsidP="00BE073B">
      <w:pPr>
        <w:rPr>
          <w:rFonts w:ascii="Arial" w:hAnsi="Arial" w:cs="Arial"/>
          <w:szCs w:val="36"/>
        </w:rPr>
      </w:pPr>
      <w:r w:rsidRPr="00CF02EC">
        <w:rPr>
          <w:rFonts w:ascii="Arial" w:hAnsi="Arial" w:cs="Arial"/>
          <w:szCs w:val="36"/>
        </w:rPr>
        <w:t xml:space="preserve">Reference: </w:t>
      </w:r>
      <w:r w:rsidRPr="00CF02EC">
        <w:rPr>
          <w:rFonts w:ascii="Arial" w:hAnsi="Arial" w:cs="Arial"/>
          <w:szCs w:val="36"/>
        </w:rPr>
        <w:tab/>
      </w:r>
      <w:bookmarkStart w:id="0" w:name="Re29486da93af4cdbac1fe0b8ce115073"/>
      <w:r>
        <w:rPr>
          <w:rFonts w:ascii="Arial" w:hAnsi="Arial" w:cs="Arial"/>
          <w:szCs w:val="36"/>
        </w:rPr>
        <w:t>ECC18802428 07 25</w:t>
      </w:r>
      <w:bookmarkEnd w:id="0"/>
      <w:r w:rsidRPr="00CF02EC">
        <w:rPr>
          <w:rFonts w:ascii="Arial" w:hAnsi="Arial" w:cs="Arial"/>
          <w:szCs w:val="36"/>
        </w:rPr>
        <w:br/>
        <w:t>Response:</w:t>
      </w:r>
      <w:r w:rsidRPr="00CF02EC">
        <w:rPr>
          <w:rFonts w:ascii="Arial" w:hAnsi="Arial" w:cs="Arial"/>
          <w:szCs w:val="36"/>
        </w:rPr>
        <w:tab/>
      </w:r>
      <w:bookmarkStart w:id="1" w:name="R254a9cf1b0ac4ec986ac90a6fcd66bfa"/>
      <w:r>
        <w:rPr>
          <w:rFonts w:ascii="Arial" w:hAnsi="Arial" w:cs="Arial"/>
          <w:szCs w:val="36"/>
        </w:rPr>
        <w:t>28 July 2025</w:t>
      </w:r>
      <w:bookmarkEnd w:id="1"/>
    </w:p>
    <w:p w14:paraId="4D2BDEF8" w14:textId="77777777" w:rsidR="003F1541" w:rsidRDefault="003F1541" w:rsidP="00BE073B">
      <w:pPr>
        <w:rPr>
          <w:rFonts w:ascii="Arial" w:hAnsi="Arial" w:cs="Arial"/>
        </w:rPr>
      </w:pPr>
    </w:p>
    <w:p w14:paraId="2715B1BA" w14:textId="1FF02474" w:rsidR="00CB4077" w:rsidRDefault="00737B02"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rPr>
      </w:pPr>
      <w:bookmarkStart w:id="2" w:name="Rc2995d63a8204414b0dd8827c87685b3"/>
      <w:r>
        <w:rPr>
          <w:rFonts w:ascii="Arial" w:hAnsi="Arial" w:cs="Arial"/>
          <w:b/>
        </w:rPr>
        <w:t>I am writing under the freedom of information act 2000 to request information</w:t>
      </w:r>
    </w:p>
    <w:p w14:paraId="2159DA5C" w14:textId="318A3008" w:rsidR="00CB4077" w:rsidRDefault="00737B02"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Regarding tenant legal disputes and resolution activity within your organisation, specifically relating to legal disrepair claims brought under the housing act (and associated legislation), in your capacity as a social housing landlord.</w:t>
      </w:r>
    </w:p>
    <w:p w14:paraId="3D637AEF" w14:textId="77777777" w:rsidR="00737B02" w:rsidRDefault="00737B02"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p>
    <w:p w14:paraId="0F1AB233" w14:textId="765319E7" w:rsidR="00CB4077" w:rsidRDefault="00737B02"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1. Legal disrepair claims</w:t>
      </w:r>
    </w:p>
    <w:p w14:paraId="549BE0A6" w14:textId="1CC45672" w:rsidR="00CB4077" w:rsidRDefault="00737B02"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Does your organisation maintain a formal register of legal disrepair claims made by tenants or their representatives (e.g. solicitors)? If yes, please provide:</w:t>
      </w:r>
    </w:p>
    <w:p w14:paraId="7B061F03" w14:textId="02C46A52" w:rsidR="00CB4077" w:rsidRDefault="00737B02"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 the total number of new claims in each financial year from 2022/23, 2023/24, 2024/25.</w:t>
      </w:r>
    </w:p>
    <w:p w14:paraId="34E0A6B5" w14:textId="6DB93F4C" w:rsidR="00CB4077" w:rsidRDefault="00737B02"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 the total number of claims that were resolved internally without external legal input in each</w:t>
      </w:r>
    </w:p>
    <w:p w14:paraId="296847E5" w14:textId="7A0909D4" w:rsidR="00CB4077" w:rsidRDefault="00737B02"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Financial year from 2022/23, 2023/24, 2024/25.</w:t>
      </w:r>
    </w:p>
    <w:p w14:paraId="7111A2C7" w14:textId="20E6BA5E" w:rsidR="00CB4077" w:rsidRDefault="00737B02"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 the total number of claims that were resolved through alternative dispute resolution (ADR) e.g. mediation or early neutral evaluation, in each financial year from 2022/23, 2023/24, 2024/25.</w:t>
      </w:r>
    </w:p>
    <w:p w14:paraId="7CC84744" w14:textId="6DE7F7D1" w:rsidR="00CB4077" w:rsidRDefault="00737B02"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 the total number of claims that required support from legal counsel or litigation in each financial year from 2022/23, 2023/24, 2024/25.</w:t>
      </w:r>
    </w:p>
    <w:p w14:paraId="2A62E85A" w14:textId="479993D1" w:rsidR="00CB4077" w:rsidRDefault="00737B02"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 xml:space="preserve">• the total number of open claims/unresolved claims that existed on 1st </w:t>
      </w:r>
      <w:proofErr w:type="spellStart"/>
      <w:r>
        <w:rPr>
          <w:rFonts w:ascii="Arial" w:hAnsi="Arial" w:cs="Arial"/>
          <w:b/>
        </w:rPr>
        <w:t>july</w:t>
      </w:r>
      <w:proofErr w:type="spellEnd"/>
      <w:r>
        <w:rPr>
          <w:rFonts w:ascii="Arial" w:hAnsi="Arial" w:cs="Arial"/>
          <w:b/>
        </w:rPr>
        <w:t xml:space="preserve"> 2025?</w:t>
      </w:r>
    </w:p>
    <w:p w14:paraId="13C950D7" w14:textId="77777777" w:rsidR="00737B02" w:rsidRDefault="00737B02"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p>
    <w:p w14:paraId="2F7886DC" w14:textId="4FE6CD09" w:rsidR="00CB4077" w:rsidRDefault="00737B02"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2. Resolution timelines</w:t>
      </w:r>
    </w:p>
    <w:p w14:paraId="3DDA684F" w14:textId="2232BF20" w:rsidR="00CB4077" w:rsidRDefault="00737B02"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Do you record the time taken to resolve legal disrepair disputes or claims? If yes, please provide:</w:t>
      </w:r>
    </w:p>
    <w:p w14:paraId="041B5C35" w14:textId="61DC145C" w:rsidR="00CB4077" w:rsidRDefault="00737B02"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 the average (mean) and median number of days from first escalation to closure for all claims in each financial year from 2022/23, 2023/24, 2024/25.</w:t>
      </w:r>
    </w:p>
    <w:p w14:paraId="1056BF68" w14:textId="3F7B6DD8" w:rsidR="00CB4077" w:rsidRDefault="00737B02"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 the shortest and longest recorded resolution durations (in days) for all claims in each financial year from 2022/23, 2023/24, 2024/25</w:t>
      </w:r>
    </w:p>
    <w:p w14:paraId="3719F435" w14:textId="77777777" w:rsidR="00737B02" w:rsidRDefault="00737B02"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p>
    <w:p w14:paraId="309F6879" w14:textId="54A32460" w:rsidR="00CB4077" w:rsidRDefault="00737B02"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3. Financial costs (direct soft costs) do you track financial costs associated with tenant legal disrepair disputes or claims? If yes, please provide:</w:t>
      </w:r>
    </w:p>
    <w:p w14:paraId="008E7E17" w14:textId="2DDB80C8" w:rsidR="00CB4077" w:rsidRDefault="00737B02"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 xml:space="preserve">• the total cost of legal/solicitor fees (£) incurred in each financial year from 2022/23, 2023/24, </w:t>
      </w:r>
      <w:r w:rsidR="003F1541">
        <w:rPr>
          <w:rFonts w:ascii="Arial" w:hAnsi="Arial" w:cs="Arial"/>
          <w:b/>
        </w:rPr>
        <w:t>2024/25</w:t>
      </w:r>
    </w:p>
    <w:p w14:paraId="7C40C719" w14:textId="5FBAF175" w:rsidR="00CB4077" w:rsidRDefault="00737B02"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 xml:space="preserve">• the total cost of mediation fees (£) incurred in each financial year from 2022/23, 2023/24, </w:t>
      </w:r>
      <w:r w:rsidR="003F1541">
        <w:rPr>
          <w:rFonts w:ascii="Arial" w:hAnsi="Arial" w:cs="Arial"/>
          <w:b/>
        </w:rPr>
        <w:t>2024/25</w:t>
      </w:r>
    </w:p>
    <w:p w14:paraId="44B3BF35" w14:textId="77777777" w:rsidR="00737B02" w:rsidRDefault="00737B02"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p>
    <w:p w14:paraId="5C2305F0" w14:textId="410B6325" w:rsidR="00CB4077" w:rsidRDefault="00737B02"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4. Staff resources (indirect soft costs)</w:t>
      </w:r>
    </w:p>
    <w:p w14:paraId="46A7ABC4" w14:textId="04E2AFC7" w:rsidR="00CB4077" w:rsidRDefault="00737B02"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Do you have staff allocated to tenant dispute management? If yes, please provide:</w:t>
      </w:r>
    </w:p>
    <w:p w14:paraId="799C7880" w14:textId="77777777" w:rsidR="00737B02" w:rsidRDefault="00737B02"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p>
    <w:p w14:paraId="180CB529" w14:textId="55D51FB6" w:rsidR="00CB4077" w:rsidRDefault="00737B02"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 how many staff (FTE or part-time) are allocated to tenant dispute management in each financial year from 2022/23, 2023/24, 2024/25.</w:t>
      </w:r>
    </w:p>
    <w:p w14:paraId="0B6DC563" w14:textId="49D96B36" w:rsidR="00CB4077" w:rsidRDefault="00737B02"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 xml:space="preserve">• what is the average annual salary (£) for those roles in each financial year from 2022/23, </w:t>
      </w:r>
      <w:r w:rsidR="003F1541">
        <w:rPr>
          <w:rFonts w:ascii="Arial" w:hAnsi="Arial" w:cs="Arial"/>
          <w:b/>
        </w:rPr>
        <w:t>2023/24, 2024/25.</w:t>
      </w:r>
    </w:p>
    <w:p w14:paraId="0D3A1353" w14:textId="7CABB441" w:rsidR="00CB4077" w:rsidRDefault="00737B02"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5. Dispute tracking tools</w:t>
      </w:r>
    </w:p>
    <w:p w14:paraId="212670FC" w14:textId="62223DFF" w:rsidR="00CB4077" w:rsidRDefault="00737B02"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Do you use dedicated software/platforms to manage or track tenant disputes (e.g. housing case management or repairs platforms)? If yes, please provide:</w:t>
      </w:r>
    </w:p>
    <w:p w14:paraId="5AC9448B" w14:textId="71DE73C0" w:rsidR="00CB4077" w:rsidRDefault="00737B02"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 a list of the systems currently in use and their annual licence or subscription cost (£).</w:t>
      </w:r>
      <w:bookmarkEnd w:id="2"/>
    </w:p>
    <w:p w14:paraId="76576FE5" w14:textId="77777777" w:rsidR="00CB4077" w:rsidRDefault="00CB4077" w:rsidP="00BE073B">
      <w:pPr>
        <w:rPr>
          <w:rFonts w:ascii="Arial" w:hAnsi="Arial" w:cs="Arial"/>
        </w:rPr>
      </w:pPr>
    </w:p>
    <w:p w14:paraId="5AB1DC94" w14:textId="77777777" w:rsidR="00737B02" w:rsidRDefault="00737B02" w:rsidP="00737B02">
      <w:pPr>
        <w:rPr>
          <w:rFonts w:ascii="Arial" w:hAnsi="Arial" w:cs="Arial"/>
        </w:rPr>
      </w:pPr>
    </w:p>
    <w:p w14:paraId="3AB68999" w14:textId="71A17928" w:rsidR="00737B02" w:rsidRPr="00737B02" w:rsidRDefault="00737B02" w:rsidP="00737B02">
      <w:pPr>
        <w:rPr>
          <w:rFonts w:ascii="Arial" w:hAnsi="Arial" w:cs="Arial"/>
        </w:rPr>
      </w:pPr>
      <w:r w:rsidRPr="00737B02">
        <w:rPr>
          <w:rFonts w:ascii="Arial" w:hAnsi="Arial" w:cs="Arial"/>
        </w:rPr>
        <w:t>I can confirm that Essex County Council does not hold this information. Your request should be directed to City, District and Borough Councils who may be able to provide you with the information. Please see our webpages which should help you further. </w:t>
      </w:r>
    </w:p>
    <w:p w14:paraId="07C982FC" w14:textId="77777777" w:rsidR="00737B02" w:rsidRPr="00737B02" w:rsidRDefault="00737B02" w:rsidP="00737B02">
      <w:pPr>
        <w:rPr>
          <w:rFonts w:ascii="Arial" w:hAnsi="Arial" w:cs="Arial"/>
        </w:rPr>
      </w:pPr>
      <w:r w:rsidRPr="00737B02">
        <w:rPr>
          <w:rFonts w:ascii="Arial" w:hAnsi="Arial" w:cs="Arial"/>
        </w:rPr>
        <w:t> </w:t>
      </w:r>
    </w:p>
    <w:p w14:paraId="58B2AD33" w14:textId="77777777" w:rsidR="00737B02" w:rsidRPr="00737B02" w:rsidRDefault="00737B02" w:rsidP="00737B02">
      <w:pPr>
        <w:rPr>
          <w:rFonts w:ascii="Arial" w:hAnsi="Arial" w:cs="Arial"/>
        </w:rPr>
      </w:pPr>
      <w:hyperlink r:id="rId7" w:tgtFrame="_blank" w:history="1">
        <w:r w:rsidRPr="00737B02">
          <w:rPr>
            <w:rStyle w:val="Hyperlink"/>
            <w:rFonts w:ascii="Arial" w:hAnsi="Arial" w:cs="Arial"/>
          </w:rPr>
          <w:t>Request information about the Council | Essex County Council</w:t>
        </w:r>
      </w:hyperlink>
      <w:r w:rsidRPr="00737B02">
        <w:rPr>
          <w:rFonts w:ascii="Arial" w:hAnsi="Arial" w:cs="Arial"/>
        </w:rPr>
        <w:t> </w:t>
      </w:r>
    </w:p>
    <w:p w14:paraId="59AB6B72" w14:textId="77777777" w:rsidR="00737B02" w:rsidRPr="00737B02" w:rsidRDefault="00737B02" w:rsidP="00737B02">
      <w:pPr>
        <w:rPr>
          <w:rFonts w:ascii="Arial" w:hAnsi="Arial" w:cs="Arial"/>
        </w:rPr>
      </w:pPr>
      <w:hyperlink r:id="rId8" w:tgtFrame="_blank" w:history="1">
        <w:r w:rsidRPr="00737B02">
          <w:rPr>
            <w:rStyle w:val="Hyperlink"/>
            <w:rFonts w:ascii="Arial" w:hAnsi="Arial" w:cs="Arial"/>
          </w:rPr>
          <w:t>Contact your local council | Essex County Council</w:t>
        </w:r>
      </w:hyperlink>
      <w:r w:rsidRPr="00737B02">
        <w:rPr>
          <w:rFonts w:ascii="Arial" w:hAnsi="Arial" w:cs="Arial"/>
        </w:rPr>
        <w:t> </w:t>
      </w:r>
    </w:p>
    <w:p w14:paraId="3BDAFF3F" w14:textId="77777777" w:rsidR="00CB4077" w:rsidRDefault="00CB4077" w:rsidP="00BE073B">
      <w:pPr>
        <w:rPr>
          <w:rFonts w:ascii="Arial" w:hAnsi="Arial" w:cs="Arial"/>
        </w:rPr>
      </w:pPr>
    </w:p>
    <w:p w14:paraId="5B7EE688" w14:textId="77777777" w:rsidR="00CB4077" w:rsidRDefault="00CB4077" w:rsidP="009479A4">
      <w:pPr>
        <w:rPr>
          <w:rFonts w:ascii="Arial" w:hAnsi="Arial" w:cs="Arial"/>
          <w:b/>
        </w:rPr>
      </w:pPr>
    </w:p>
    <w:p w14:paraId="2E5ED6A9" w14:textId="77777777" w:rsidR="00CB4077" w:rsidRDefault="003F1541" w:rsidP="009479A4">
      <w:pPr>
        <w:rPr>
          <w:rFonts w:ascii="Arial" w:hAnsi="Arial" w:cs="Arial"/>
          <w:b/>
        </w:rPr>
      </w:pPr>
      <w:r>
        <w:rPr>
          <w:rFonts w:ascii="Arial" w:hAnsi="Arial" w:cs="Arial"/>
          <w:b/>
        </w:rPr>
        <w:t>Your Right to Know</w:t>
      </w:r>
    </w:p>
    <w:p w14:paraId="075DD06A" w14:textId="77777777" w:rsidR="00CB4077" w:rsidRDefault="003F1541" w:rsidP="009479A4">
      <w:pPr>
        <w:rPr>
          <w:rFonts w:ascii="Arial" w:hAnsi="Arial" w:cs="Arial"/>
        </w:rPr>
      </w:pPr>
      <w:r w:rsidRPr="006A61A7">
        <w:rPr>
          <w:rFonts w:ascii="Arial" w:hAnsi="Arial" w:cs="Arial"/>
        </w:rPr>
        <w:t xml:space="preserve">Democracy and </w:t>
      </w:r>
      <w:r w:rsidRPr="006A61A7">
        <w:rPr>
          <w:rFonts w:ascii="Arial" w:hAnsi="Arial" w:cs="Arial"/>
        </w:rPr>
        <w:t>Transparency</w:t>
      </w:r>
    </w:p>
    <w:p w14:paraId="35111CC5" w14:textId="77777777" w:rsidR="00CB4077" w:rsidRDefault="003F1541" w:rsidP="009479A4">
      <w:pPr>
        <w:rPr>
          <w:rFonts w:ascii="Arial" w:hAnsi="Arial" w:cs="Arial"/>
        </w:rPr>
      </w:pPr>
      <w:r>
        <w:rPr>
          <w:rFonts w:ascii="Arial" w:hAnsi="Arial" w:cs="Arial"/>
        </w:rPr>
        <w:t>Essex County Council</w:t>
      </w:r>
    </w:p>
    <w:p w14:paraId="6C897620" w14:textId="77777777" w:rsidR="00CB4077" w:rsidRDefault="003F1541" w:rsidP="009479A4">
      <w:pPr>
        <w:rPr>
          <w:rFonts w:ascii="Arial" w:hAnsi="Arial" w:cs="Arial"/>
        </w:rPr>
      </w:pPr>
      <w:r>
        <w:rPr>
          <w:rFonts w:ascii="Arial" w:hAnsi="Arial" w:cs="Arial"/>
        </w:rPr>
        <w:t>Telephone: 033301 38989</w:t>
      </w:r>
    </w:p>
    <w:p w14:paraId="70858B2E" w14:textId="77777777" w:rsidR="00CB4077" w:rsidRDefault="003F1541" w:rsidP="009479A4">
      <w:pPr>
        <w:rPr>
          <w:rFonts w:ascii="Arial" w:hAnsi="Arial" w:cs="Arial"/>
        </w:rPr>
      </w:pPr>
      <w:r>
        <w:rPr>
          <w:rFonts w:ascii="Arial" w:hAnsi="Arial" w:cs="Arial"/>
        </w:rPr>
        <w:t xml:space="preserve">Email: </w:t>
      </w:r>
      <w:hyperlink r:id="rId9" w:history="1">
        <w:r>
          <w:rPr>
            <w:rStyle w:val="Hyperlink"/>
            <w:rFonts w:ascii="Arial" w:hAnsi="Arial" w:cs="Arial"/>
          </w:rPr>
          <w:t>YourRight.ToKnow@essex.gov.uk</w:t>
        </w:r>
      </w:hyperlink>
      <w:r>
        <w:rPr>
          <w:rFonts w:ascii="Arial" w:hAnsi="Arial" w:cs="Arial"/>
        </w:rPr>
        <w:t xml:space="preserve"> | </w:t>
      </w:r>
      <w:hyperlink r:id="rId10" w:history="1">
        <w:r>
          <w:rPr>
            <w:rStyle w:val="Hyperlink"/>
            <w:rFonts w:ascii="Arial" w:hAnsi="Arial" w:cs="Arial"/>
          </w:rPr>
          <w:t>www.essex.gov.uk</w:t>
        </w:r>
      </w:hyperlink>
    </w:p>
    <w:p w14:paraId="4E3950BB" w14:textId="77777777" w:rsidR="00CB4077" w:rsidRPr="006A78E9" w:rsidRDefault="00CB4077" w:rsidP="006A78E9">
      <w:pPr>
        <w:jc w:val="both"/>
        <w:rPr>
          <w:rFonts w:ascii="Arial" w:hAnsi="Arial" w:cs="Arial"/>
          <w:sz w:val="22"/>
          <w:szCs w:val="22"/>
        </w:rPr>
      </w:pPr>
    </w:p>
    <w:p w14:paraId="07DAFADE" w14:textId="77777777" w:rsidR="00CB4077" w:rsidRPr="006A78E9" w:rsidRDefault="00CB4077" w:rsidP="006A78E9">
      <w:pPr>
        <w:pStyle w:val="Heading1"/>
        <w:rPr>
          <w:rFonts w:cs="Arial"/>
        </w:rPr>
      </w:pPr>
    </w:p>
    <w:p w14:paraId="76D6BD75" w14:textId="77777777" w:rsidR="00CB4077" w:rsidRPr="006A78E9" w:rsidRDefault="00CB4077" w:rsidP="006A78E9">
      <w:pPr>
        <w:rPr>
          <w:rFonts w:ascii="Arial" w:hAnsi="Arial" w:cs="Arial"/>
          <w:bCs/>
          <w:sz w:val="22"/>
          <w:szCs w:val="22"/>
        </w:rPr>
        <w:sectPr w:rsidR="00CB4077" w:rsidRPr="006A78E9" w:rsidSect="006A78E9">
          <w:footerReference w:type="default" r:id="rId11"/>
          <w:pgSz w:w="11906" w:h="16838"/>
          <w:pgMar w:top="357" w:right="1418" w:bottom="992" w:left="1361" w:header="284" w:footer="720" w:gutter="0"/>
          <w:cols w:space="720"/>
        </w:sectPr>
      </w:pPr>
    </w:p>
    <w:p w14:paraId="272F3528" w14:textId="77777777" w:rsidR="00CB4077" w:rsidRPr="006A78E9" w:rsidRDefault="00CB4077" w:rsidP="006A78E9">
      <w:pPr>
        <w:rPr>
          <w:rFonts w:ascii="Arial" w:hAnsi="Arial" w:cs="Arial"/>
        </w:rPr>
        <w:sectPr w:rsidR="00CB4077" w:rsidRPr="006A78E9">
          <w:type w:val="continuous"/>
          <w:pgSz w:w="11906" w:h="16838" w:code="9"/>
          <w:pgMar w:top="1418" w:right="1418" w:bottom="2268" w:left="1418" w:header="284" w:footer="720" w:gutter="0"/>
          <w:cols w:space="720"/>
          <w:formProt w:val="0"/>
        </w:sectPr>
      </w:pPr>
      <w:bookmarkStart w:id="3" w:name="cursor"/>
      <w:bookmarkEnd w:id="3"/>
    </w:p>
    <w:p w14:paraId="5916F88D" w14:textId="77777777" w:rsidR="00CB4077" w:rsidRPr="006A78E9" w:rsidRDefault="00CB4077" w:rsidP="006A78E9">
      <w:pPr>
        <w:rPr>
          <w:rFonts w:ascii="Arial" w:hAnsi="Arial" w:cs="Arial"/>
        </w:rPr>
      </w:pPr>
      <w:bookmarkStart w:id="4" w:name="usercontactbegin"/>
      <w:bookmarkEnd w:id="4"/>
    </w:p>
    <w:p w14:paraId="614A1BD4" w14:textId="77777777" w:rsidR="00CB4077" w:rsidRDefault="00CB4077"/>
    <w:sectPr w:rsidR="00CB4077">
      <w:type w:val="continuous"/>
      <w:pgSz w:w="11906" w:h="16838" w:code="9"/>
      <w:pgMar w:top="1418" w:right="1418" w:bottom="2268" w:left="1418"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65817" w14:textId="77777777" w:rsidR="003F1541" w:rsidRDefault="003F1541">
      <w:r>
        <w:separator/>
      </w:r>
    </w:p>
  </w:endnote>
  <w:endnote w:type="continuationSeparator" w:id="0">
    <w:p w14:paraId="471E53EF" w14:textId="77777777" w:rsidR="003F1541" w:rsidRDefault="003F1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3384D" w14:textId="77777777" w:rsidR="00CB4077" w:rsidRDefault="00CB4077" w:rsidP="00A24FF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FA5A3" w14:textId="77777777" w:rsidR="003F1541" w:rsidRDefault="003F1541">
      <w:r>
        <w:separator/>
      </w:r>
    </w:p>
  </w:footnote>
  <w:footnote w:type="continuationSeparator" w:id="0">
    <w:p w14:paraId="2063747A" w14:textId="77777777" w:rsidR="003F1541" w:rsidRDefault="003F15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sonataDocumentFileDataId" w:val="088ceb2d-9a08-4a9f-8542-c34c76a2ca29"/>
    <w:docVar w:name="RespondInternalLoginId" w:val="74b18dec-b9dc-4de7-9bf8-8f665244a0fb"/>
    <w:docVar w:name="TemplateVersion" w:val="2.00.00"/>
  </w:docVars>
  <w:rsids>
    <w:rsidRoot w:val="00CB4077"/>
    <w:rsid w:val="003F1541"/>
    <w:rsid w:val="00737B02"/>
    <w:rsid w:val="00BD1AEE"/>
    <w:rsid w:val="00CB4077"/>
    <w:rsid w:val="00EC34A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BB1DCE4"/>
  <w15:docId w15:val="{D34BFE14-1ED9-4F67-9704-8BC7EE1E6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styleId="PlaceholderText">
    <w:name w:val="Placeholder Text"/>
    <w:basedOn w:val="DefaultParagraphFont"/>
    <w:uiPriority w:val="99"/>
    <w:semiHidden/>
    <w:rsid w:val="006C418C"/>
    <w:rPr>
      <w:color w:val="666666"/>
    </w:rPr>
  </w:style>
  <w:style w:type="character" w:styleId="UnresolvedMention">
    <w:name w:val="Unresolved Mention"/>
    <w:basedOn w:val="DefaultParagraphFont"/>
    <w:rsid w:val="00737B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892715">
      <w:bodyDiv w:val="1"/>
      <w:marLeft w:val="0"/>
      <w:marRight w:val="0"/>
      <w:marTop w:val="0"/>
      <w:marBottom w:val="0"/>
      <w:divBdr>
        <w:top w:val="none" w:sz="0" w:space="0" w:color="auto"/>
        <w:left w:val="none" w:sz="0" w:space="0" w:color="auto"/>
        <w:bottom w:val="none" w:sz="0" w:space="0" w:color="auto"/>
        <w:right w:val="none" w:sz="0" w:space="0" w:color="auto"/>
      </w:divBdr>
      <w:divsChild>
        <w:div w:id="412553469">
          <w:marLeft w:val="0"/>
          <w:marRight w:val="0"/>
          <w:marTop w:val="0"/>
          <w:marBottom w:val="0"/>
          <w:divBdr>
            <w:top w:val="none" w:sz="0" w:space="0" w:color="auto"/>
            <w:left w:val="none" w:sz="0" w:space="0" w:color="auto"/>
            <w:bottom w:val="none" w:sz="0" w:space="0" w:color="auto"/>
            <w:right w:val="none" w:sz="0" w:space="0" w:color="auto"/>
          </w:divBdr>
        </w:div>
        <w:div w:id="1445342554">
          <w:marLeft w:val="0"/>
          <w:marRight w:val="0"/>
          <w:marTop w:val="0"/>
          <w:marBottom w:val="0"/>
          <w:divBdr>
            <w:top w:val="none" w:sz="0" w:space="0" w:color="auto"/>
            <w:left w:val="none" w:sz="0" w:space="0" w:color="auto"/>
            <w:bottom w:val="none" w:sz="0" w:space="0" w:color="auto"/>
            <w:right w:val="none" w:sz="0" w:space="0" w:color="auto"/>
          </w:divBdr>
        </w:div>
        <w:div w:id="1800301641">
          <w:marLeft w:val="0"/>
          <w:marRight w:val="0"/>
          <w:marTop w:val="0"/>
          <w:marBottom w:val="0"/>
          <w:divBdr>
            <w:top w:val="none" w:sz="0" w:space="0" w:color="auto"/>
            <w:left w:val="none" w:sz="0" w:space="0" w:color="auto"/>
            <w:bottom w:val="none" w:sz="0" w:space="0" w:color="auto"/>
            <w:right w:val="none" w:sz="0" w:space="0" w:color="auto"/>
          </w:divBdr>
        </w:div>
        <w:div w:id="1335500496">
          <w:marLeft w:val="0"/>
          <w:marRight w:val="0"/>
          <w:marTop w:val="0"/>
          <w:marBottom w:val="0"/>
          <w:divBdr>
            <w:top w:val="none" w:sz="0" w:space="0" w:color="auto"/>
            <w:left w:val="none" w:sz="0" w:space="0" w:color="auto"/>
            <w:bottom w:val="none" w:sz="0" w:space="0" w:color="auto"/>
            <w:right w:val="none" w:sz="0" w:space="0" w:color="auto"/>
          </w:divBdr>
        </w:div>
      </w:divsChild>
    </w:div>
    <w:div w:id="1198620312">
      <w:bodyDiv w:val="1"/>
      <w:marLeft w:val="0"/>
      <w:marRight w:val="0"/>
      <w:marTop w:val="0"/>
      <w:marBottom w:val="0"/>
      <w:divBdr>
        <w:top w:val="none" w:sz="0" w:space="0" w:color="auto"/>
        <w:left w:val="none" w:sz="0" w:space="0" w:color="auto"/>
        <w:bottom w:val="none" w:sz="0" w:space="0" w:color="auto"/>
        <w:right w:val="none" w:sz="0" w:space="0" w:color="auto"/>
      </w:divBdr>
      <w:divsChild>
        <w:div w:id="1477378518">
          <w:marLeft w:val="0"/>
          <w:marRight w:val="0"/>
          <w:marTop w:val="0"/>
          <w:marBottom w:val="0"/>
          <w:divBdr>
            <w:top w:val="none" w:sz="0" w:space="0" w:color="auto"/>
            <w:left w:val="none" w:sz="0" w:space="0" w:color="auto"/>
            <w:bottom w:val="none" w:sz="0" w:space="0" w:color="auto"/>
            <w:right w:val="none" w:sz="0" w:space="0" w:color="auto"/>
          </w:divBdr>
        </w:div>
        <w:div w:id="41564274">
          <w:marLeft w:val="0"/>
          <w:marRight w:val="0"/>
          <w:marTop w:val="0"/>
          <w:marBottom w:val="0"/>
          <w:divBdr>
            <w:top w:val="none" w:sz="0" w:space="0" w:color="auto"/>
            <w:left w:val="none" w:sz="0" w:space="0" w:color="auto"/>
            <w:bottom w:val="none" w:sz="0" w:space="0" w:color="auto"/>
            <w:right w:val="none" w:sz="0" w:space="0" w:color="auto"/>
          </w:divBdr>
        </w:div>
        <w:div w:id="2086103598">
          <w:marLeft w:val="0"/>
          <w:marRight w:val="0"/>
          <w:marTop w:val="0"/>
          <w:marBottom w:val="0"/>
          <w:divBdr>
            <w:top w:val="none" w:sz="0" w:space="0" w:color="auto"/>
            <w:left w:val="none" w:sz="0" w:space="0" w:color="auto"/>
            <w:bottom w:val="none" w:sz="0" w:space="0" w:color="auto"/>
            <w:right w:val="none" w:sz="0" w:space="0" w:color="auto"/>
          </w:divBdr>
        </w:div>
        <w:div w:id="1643705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gov.uk/contact-your-local-counci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essex.gov.uk/running-council/request-information-about-counci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www.essex.gov.uk" TargetMode="External"/><Relationship Id="rId4" Type="http://schemas.openxmlformats.org/officeDocument/2006/relationships/footnotes" Target="footnotes.xml"/><Relationship Id="rId9" Type="http://schemas.openxmlformats.org/officeDocument/2006/relationships/hyperlink" Target="mailto:YourRight.ToKnow@essex.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0</TotalTime>
  <Pages>1</Pages>
  <Words>522</Words>
  <Characters>2981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Samantha Busch</dc:creator>
  <cp:keywords>Respond</cp:keywords>
  <cp:lastModifiedBy>Samantha Busch - Business Support Administrator</cp:lastModifiedBy>
  <cp:revision>3</cp:revision>
  <dcterms:created xsi:type="dcterms:W3CDTF">2025-07-28T14:35:00Z</dcterms:created>
  <dcterms:modified xsi:type="dcterms:W3CDTF">2025-07-28T14:35:00Z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8149d3a8-d2a9-4f9b-8851-b959a79cd5dc</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2024-06-06T07:34:36Z</vt:lpwstr>
  </property>
  <property fmtid="{D5CDD505-2E9C-101B-9397-08002B2CF9AE}" pid="8" name="MSIP_Label_39d8be9e-c8d9-4b9c-bd40-2c27cc7ea2e6_SiteId">
    <vt:lpwstr>a8b4324f-155c-4215-a0f1-7ed8cc9a992f</vt:lpwstr>
  </property>
  <property fmtid="{D5CDD505-2E9C-101B-9397-08002B2CF9AE}" pid="9" name="Respond_AttachmentId">
    <vt:lpwstr>ae865fa8-9735-4ec3-a4c7-b01cf34e77e3</vt:lpwstr>
  </property>
  <property fmtid="{D5CDD505-2E9C-101B-9397-08002B2CF9AE}" pid="10" name="Respond_CaseId">
    <vt:lpwstr>ea8f247b-f666-4510-bfbc-e98676a63022</vt:lpwstr>
  </property>
  <property fmtid="{D5CDD505-2E9C-101B-9397-08002B2CF9AE}" pid="11" name="Respond_Checksum">
    <vt:lpwstr>tuWdP08VHr81u1YShGFS/bCa2ms=</vt:lpwstr>
  </property>
  <property fmtid="{D5CDD505-2E9C-101B-9397-08002B2CF9AE}" pid="12" name="Respond_DatabaseId">
    <vt:lpwstr>d5d870f6-3ef0-4d0c-ae0b-7f3e563b8b54</vt:lpwstr>
  </property>
  <property fmtid="{D5CDD505-2E9C-101B-9397-08002B2CF9AE}" pid="13" name="Respond_DatabaseName">
    <vt:lpwstr>Prod</vt:lpwstr>
  </property>
  <property fmtid="{D5CDD505-2E9C-101B-9397-08002B2CF9AE}" pid="14" name="Respond_DocumentAttachmentId">
    <vt:lpwstr>fd0f11ff-9067-4ac8-b8f0-0d893dabf540</vt:lpwstr>
  </property>
  <property fmtid="{D5CDD505-2E9C-101B-9397-08002B2CF9AE}" pid="15" name="Respond_DocumentLocale">
    <vt:lpwstr>en-GB</vt:lpwstr>
  </property>
  <property fmtid="{D5CDD505-2E9C-101B-9397-08002B2CF9AE}" pid="16" name="Respond_DocumentName">
    <vt:lpwstr>ECC18802428 07 25-FOI Publishing Template-28072025.docx</vt:lpwstr>
  </property>
  <property fmtid="{D5CDD505-2E9C-101B-9397-08002B2CF9AE}" pid="17" name="Respond_InternalLoginId">
    <vt:lpwstr>b63df4ea-d906-41e0-a706-154cd39ff379</vt:lpwstr>
  </property>
  <property fmtid="{D5CDD505-2E9C-101B-9397-08002B2CF9AE}" pid="18" name="Respond_Locale">
    <vt:lpwstr>en-GB</vt:lpwstr>
  </property>
  <property fmtid="{D5CDD505-2E9C-101B-9397-08002B2CF9AE}" pid="19" name="Respond_UserId">
    <vt:lpwstr>a2af4a47-9f39-415c-baf0-d9fd644a3a2d</vt:lpwstr>
  </property>
  <property fmtid="{D5CDD505-2E9C-101B-9397-08002B2CF9AE}" pid="20" name="Respond_Version">
    <vt:lpwstr>2</vt:lpwstr>
  </property>
</Properties>
</file>