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8141" w14:textId="77777777" w:rsidR="00E501B0" w:rsidRDefault="00E501B0" w:rsidP="006A78E9">
      <w:pPr>
        <w:rPr>
          <w:rFonts w:ascii="Arial" w:hAnsi="Arial" w:cs="Arial"/>
          <w:b/>
        </w:rPr>
      </w:pPr>
      <w:r>
        <w:rPr>
          <w:noProof/>
        </w:rPr>
        <w:drawing>
          <wp:anchor distT="0" distB="0" distL="114300" distR="114300" simplePos="0" relativeHeight="251658240" behindDoc="1" locked="0" layoutInCell="1" allowOverlap="1" wp14:anchorId="5A609D43" wp14:editId="477DEE4D">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AEB9D83" w14:textId="77777777" w:rsidR="00E501B0" w:rsidRDefault="00E501B0" w:rsidP="001572E4">
      <w:pPr>
        <w:jc w:val="right"/>
        <w:rPr>
          <w:rFonts w:ascii="Arial" w:hAnsi="Arial" w:cs="Arial"/>
          <w:b/>
        </w:rPr>
      </w:pPr>
    </w:p>
    <w:p w14:paraId="7C069103" w14:textId="77777777" w:rsidR="00E501B0" w:rsidRDefault="00E501B0" w:rsidP="006A78E9">
      <w:pPr>
        <w:rPr>
          <w:rFonts w:ascii="Arial" w:hAnsi="Arial" w:cs="Arial"/>
          <w:b/>
        </w:rPr>
      </w:pPr>
    </w:p>
    <w:p w14:paraId="22F62BE8" w14:textId="77777777" w:rsidR="00E501B0" w:rsidRDefault="00E501B0" w:rsidP="006A78E9">
      <w:pPr>
        <w:rPr>
          <w:rFonts w:ascii="Arial" w:hAnsi="Arial" w:cs="Arial"/>
          <w:b/>
        </w:rPr>
      </w:pPr>
    </w:p>
    <w:p w14:paraId="58FF3B05" w14:textId="77777777" w:rsidR="00E501B0" w:rsidRDefault="00E501B0" w:rsidP="006A78E9">
      <w:pPr>
        <w:rPr>
          <w:rFonts w:ascii="Arial" w:hAnsi="Arial" w:cs="Arial"/>
          <w:b/>
        </w:rPr>
      </w:pPr>
    </w:p>
    <w:p w14:paraId="5288238E" w14:textId="77777777" w:rsidR="00E501B0" w:rsidRDefault="00E501B0" w:rsidP="006A78E9">
      <w:pPr>
        <w:rPr>
          <w:rFonts w:ascii="Arial" w:hAnsi="Arial" w:cs="Arial"/>
          <w:b/>
        </w:rPr>
      </w:pPr>
    </w:p>
    <w:p w14:paraId="54BB931A" w14:textId="77777777" w:rsidR="0011528A" w:rsidRDefault="0011528A" w:rsidP="0011528A">
      <w:pPr>
        <w:rPr>
          <w:rFonts w:ascii="Arial" w:hAnsi="Arial" w:cs="Arial"/>
          <w:b/>
          <w:sz w:val="36"/>
          <w:szCs w:val="36"/>
        </w:rPr>
      </w:pPr>
      <w:r>
        <w:rPr>
          <w:rFonts w:ascii="Arial" w:hAnsi="Arial" w:cs="Arial"/>
          <w:b/>
          <w:sz w:val="36"/>
          <w:szCs w:val="36"/>
        </w:rPr>
        <w:t>Freedom of Information Act / Environmental Information Regulations Request</w:t>
      </w:r>
    </w:p>
    <w:p w14:paraId="3B073904" w14:textId="05B34074" w:rsidR="0011528A" w:rsidRDefault="0011528A" w:rsidP="0011528A">
      <w:pPr>
        <w:rPr>
          <w:rFonts w:ascii="Arial" w:hAnsi="Arial" w:cs="Arial"/>
          <w:szCs w:val="36"/>
        </w:rPr>
      </w:pPr>
      <w:r>
        <w:rPr>
          <w:rFonts w:ascii="Arial" w:hAnsi="Arial" w:cs="Arial"/>
          <w:szCs w:val="36"/>
        </w:rPr>
        <w:t xml:space="preserve">Reference: </w:t>
      </w:r>
      <w:r>
        <w:rPr>
          <w:rFonts w:ascii="Arial" w:hAnsi="Arial" w:cs="Arial"/>
          <w:szCs w:val="36"/>
        </w:rPr>
        <w:tab/>
      </w:r>
      <w:bookmarkStart w:id="0" w:name="Re29486da93af4cdbac1fe0b8ce115073"/>
      <w:r>
        <w:rPr>
          <w:rFonts w:ascii="Arial" w:hAnsi="Arial" w:cs="Arial"/>
          <w:szCs w:val="36"/>
        </w:rPr>
        <w:t>ECC18709309 07 25</w:t>
      </w:r>
      <w:bookmarkEnd w:id="0"/>
      <w:r>
        <w:rPr>
          <w:rFonts w:ascii="Arial" w:hAnsi="Arial" w:cs="Arial"/>
          <w:szCs w:val="36"/>
        </w:rPr>
        <w:br/>
        <w:t>Response:</w:t>
      </w:r>
      <w:r>
        <w:rPr>
          <w:rFonts w:ascii="Arial" w:hAnsi="Arial" w:cs="Arial"/>
          <w:szCs w:val="36"/>
        </w:rPr>
        <w:tab/>
      </w:r>
      <w:bookmarkStart w:id="1" w:name="R254a9cf1b0ac4ec986ac90a6fcd66bfa"/>
      <w:r>
        <w:rPr>
          <w:rFonts w:ascii="Arial" w:hAnsi="Arial" w:cs="Arial"/>
          <w:szCs w:val="36"/>
        </w:rPr>
        <w:t xml:space="preserve">15 </w:t>
      </w:r>
      <w:r>
        <w:rPr>
          <w:rFonts w:ascii="Arial" w:hAnsi="Arial" w:cs="Arial"/>
          <w:szCs w:val="36"/>
        </w:rPr>
        <w:t>July 2025</w:t>
      </w:r>
      <w:bookmarkEnd w:id="1"/>
    </w:p>
    <w:p w14:paraId="1F232FDD" w14:textId="77777777" w:rsidR="0011528A" w:rsidRDefault="0011528A" w:rsidP="0011528A">
      <w:pPr>
        <w:rPr>
          <w:rFonts w:ascii="Arial" w:hAnsi="Arial" w:cs="Arial"/>
        </w:rPr>
      </w:pPr>
    </w:p>
    <w:p w14:paraId="23EFE9DC" w14:textId="51928798" w:rsidR="0011528A" w:rsidRDefault="0011528A" w:rsidP="0011528A">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p>
    <w:p w14:paraId="45EB55B8" w14:textId="77777777" w:rsidR="0011528A" w:rsidRDefault="0011528A" w:rsidP="0011528A">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Clarification received on 08/07 - 2020-present will be fine for my purposes.</w:t>
      </w:r>
    </w:p>
    <w:p w14:paraId="7044418B" w14:textId="77777777" w:rsidR="0011528A" w:rsidRDefault="0011528A" w:rsidP="0011528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5935933" w14:textId="77777777" w:rsidR="0011528A" w:rsidRDefault="0011528A" w:rsidP="0011528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Under the FOI Act, please let me know how many times s58 is applied and how many times acceptance of fault is applied, as it is reasonable to see if all cases are considered equally</w:t>
      </w:r>
      <w:bookmarkEnd w:id="2"/>
    </w:p>
    <w:p w14:paraId="00D1BBFE" w14:textId="77777777" w:rsidR="0011528A" w:rsidRDefault="0011528A" w:rsidP="0011528A">
      <w:pPr>
        <w:rPr>
          <w:rFonts w:ascii="Arial" w:hAnsi="Arial" w:cs="Arial"/>
        </w:rPr>
      </w:pPr>
    </w:p>
    <w:p w14:paraId="0925B72C" w14:textId="77777777" w:rsidR="0011528A" w:rsidRDefault="0011528A" w:rsidP="0011528A">
      <w:pPr>
        <w:rPr>
          <w:rFonts w:ascii="Arial" w:hAnsi="Arial" w:cs="Arial"/>
          <w:szCs w:val="20"/>
        </w:rPr>
      </w:pPr>
      <w:r>
        <w:rPr>
          <w:rFonts w:ascii="Arial" w:hAnsi="Arial" w:cs="Arial"/>
          <w:szCs w:val="20"/>
        </w:rPr>
        <w:t>I can confirm that Essex County Council does hold this information, however from our preliminary assessment, we estimate that compliance with your request would exceed the appropriate costs limit under section 12 of the Freedom of Information Act 2000. This is currently £450. This limit is calculated 18 hours of work at a cost of £25 per hour.</w:t>
      </w:r>
    </w:p>
    <w:p w14:paraId="06F0D9CC" w14:textId="77777777" w:rsidR="0011528A" w:rsidRDefault="0011528A" w:rsidP="0011528A">
      <w:pPr>
        <w:rPr>
          <w:rFonts w:ascii="Arial" w:hAnsi="Arial" w:cs="Arial"/>
          <w:szCs w:val="20"/>
        </w:rPr>
      </w:pPr>
      <w:r>
        <w:rPr>
          <w:rFonts w:ascii="Arial" w:hAnsi="Arial" w:cs="Arial"/>
          <w:szCs w:val="20"/>
        </w:rPr>
        <w:t xml:space="preserve"> </w:t>
      </w:r>
    </w:p>
    <w:p w14:paraId="60E018AC" w14:textId="77777777" w:rsidR="0011528A" w:rsidRDefault="0011528A" w:rsidP="0011528A">
      <w:pPr>
        <w:rPr>
          <w:rFonts w:ascii="Arial" w:hAnsi="Arial" w:cs="Arial"/>
          <w:szCs w:val="20"/>
        </w:rPr>
      </w:pPr>
      <w:r>
        <w:rPr>
          <w:rFonts w:ascii="Arial" w:hAnsi="Arial" w:cs="Arial"/>
          <w:szCs w:val="20"/>
        </w:rPr>
        <w:t>The information you have requested is not available because the information you have requested is not held in a reportable format and requires a manual interrogation of the 10,107 claims denied between 01/01/2020-09/07/2025 taking an estimated 10 minutes per record. This equates to over 1600 hours of work which exceeds the cost limit laid out in the Act’</w:t>
      </w:r>
    </w:p>
    <w:p w14:paraId="101F7177" w14:textId="77777777" w:rsidR="0011528A" w:rsidRDefault="0011528A" w:rsidP="0011528A">
      <w:pPr>
        <w:rPr>
          <w:rFonts w:ascii="Arial" w:hAnsi="Arial" w:cs="Arial"/>
          <w:szCs w:val="20"/>
        </w:rPr>
      </w:pPr>
    </w:p>
    <w:p w14:paraId="21509E7A" w14:textId="77777777" w:rsidR="0011528A" w:rsidRDefault="0011528A" w:rsidP="0011528A">
      <w:pPr>
        <w:rPr>
          <w:rFonts w:ascii="Arial" w:hAnsi="Arial" w:cs="Arial"/>
          <w:szCs w:val="20"/>
        </w:rPr>
      </w:pPr>
      <w:r>
        <w:rPr>
          <w:rFonts w:ascii="Arial" w:hAnsi="Arial" w:cs="Arial"/>
          <w:szCs w:val="20"/>
        </w:rPr>
        <w:t xml:space="preserve">This letter acts as a Refusal Notice in respect of your request. </w:t>
      </w:r>
    </w:p>
    <w:p w14:paraId="2CDC634C" w14:textId="77777777" w:rsidR="0011528A" w:rsidRDefault="0011528A" w:rsidP="0011528A">
      <w:pPr>
        <w:rPr>
          <w:rFonts w:ascii="Arial" w:hAnsi="Arial" w:cs="Arial"/>
          <w:szCs w:val="20"/>
        </w:rPr>
      </w:pPr>
      <w:r>
        <w:rPr>
          <w:rFonts w:ascii="Arial" w:hAnsi="Arial" w:cs="Arial"/>
          <w:szCs w:val="20"/>
        </w:rPr>
        <w:t xml:space="preserve"> </w:t>
      </w:r>
    </w:p>
    <w:p w14:paraId="1DDA1E32" w14:textId="77777777" w:rsidR="0011528A" w:rsidRDefault="0011528A" w:rsidP="0011528A">
      <w:pPr>
        <w:rPr>
          <w:rFonts w:ascii="Arial" w:hAnsi="Arial" w:cs="Arial"/>
          <w:szCs w:val="20"/>
        </w:rPr>
      </w:pPr>
      <w:r>
        <w:rPr>
          <w:rFonts w:ascii="Arial" w:hAnsi="Arial" w:cs="Arial"/>
          <w:szCs w:val="20"/>
        </w:rPr>
        <w:t>Under section 16 of the Act, our duty to assist those requesting information we advise that we do not believe reframing your request would help bring it below the cost threshold as in 2025 alone 642 claims have so far been denied and reviewing all of these would take over 100 hours and therefore still exceed the cost limit.</w:t>
      </w:r>
    </w:p>
    <w:p w14:paraId="53C537DC" w14:textId="77777777" w:rsidR="0011528A" w:rsidRDefault="0011528A" w:rsidP="0011528A">
      <w:pPr>
        <w:rPr>
          <w:rFonts w:ascii="Arial" w:hAnsi="Arial" w:cs="Arial"/>
          <w:szCs w:val="20"/>
        </w:rPr>
      </w:pPr>
    </w:p>
    <w:p w14:paraId="4FFCC8A4" w14:textId="77777777" w:rsidR="0011528A" w:rsidRDefault="0011528A" w:rsidP="0011528A">
      <w:pPr>
        <w:rPr>
          <w:rFonts w:ascii="Arial" w:hAnsi="Arial" w:cs="Arial"/>
          <w:szCs w:val="20"/>
        </w:rPr>
      </w:pPr>
      <w:proofErr w:type="gramStart"/>
      <w:r>
        <w:rPr>
          <w:rFonts w:ascii="Arial" w:hAnsi="Arial" w:cs="Arial"/>
          <w:szCs w:val="20"/>
        </w:rPr>
        <w:t>In an effort to</w:t>
      </w:r>
      <w:proofErr w:type="gramEnd"/>
      <w:r>
        <w:rPr>
          <w:rFonts w:ascii="Arial" w:hAnsi="Arial" w:cs="Arial"/>
          <w:szCs w:val="20"/>
        </w:rPr>
        <w:t xml:space="preserve"> assist we can say that in general approximately 10% of the claims received are accepted. </w:t>
      </w:r>
      <w:proofErr w:type="gramStart"/>
      <w:r>
        <w:rPr>
          <w:rFonts w:ascii="Arial" w:hAnsi="Arial" w:cs="Arial"/>
          <w:szCs w:val="20"/>
        </w:rPr>
        <w:t>The vast majority of</w:t>
      </w:r>
      <w:proofErr w:type="gramEnd"/>
      <w:r>
        <w:rPr>
          <w:rFonts w:ascii="Arial" w:hAnsi="Arial" w:cs="Arial"/>
          <w:szCs w:val="20"/>
        </w:rPr>
        <w:t xml:space="preserve"> claims denied will be due to s58 or s41 of the Highways Act.</w:t>
      </w:r>
    </w:p>
    <w:p w14:paraId="2FAA0DA0" w14:textId="77777777" w:rsidR="0011528A" w:rsidRDefault="0011528A" w:rsidP="0011528A">
      <w:pPr>
        <w:rPr>
          <w:rFonts w:ascii="Arial" w:hAnsi="Arial" w:cs="Arial"/>
          <w:szCs w:val="20"/>
        </w:rPr>
      </w:pPr>
    </w:p>
    <w:p w14:paraId="29D988FF" w14:textId="77777777" w:rsidR="0011528A" w:rsidRDefault="0011528A" w:rsidP="0011528A">
      <w:pPr>
        <w:rPr>
          <w:rFonts w:ascii="Arial" w:hAnsi="Arial" w:cs="Arial"/>
          <w:szCs w:val="20"/>
        </w:rPr>
      </w:pPr>
      <w:r>
        <w:rPr>
          <w:rFonts w:ascii="Arial" w:hAnsi="Arial" w:cs="Arial"/>
          <w:szCs w:val="20"/>
        </w:rPr>
        <w:t xml:space="preserve">More information on the number of claims accepted and denied can be found on our website at </w:t>
      </w:r>
      <w:hyperlink r:id="rId8" w:history="1">
        <w:r>
          <w:rPr>
            <w:rStyle w:val="Hyperlink"/>
            <w:rFonts w:ascii="Arial" w:hAnsi="Arial" w:cs="Arial"/>
            <w:szCs w:val="20"/>
          </w:rPr>
          <w:t>Claims Data | Essex Open Data</w:t>
        </w:r>
      </w:hyperlink>
    </w:p>
    <w:p w14:paraId="19695842" w14:textId="77777777" w:rsidR="0011528A" w:rsidRDefault="0011528A" w:rsidP="0011528A">
      <w:pPr>
        <w:rPr>
          <w:rFonts w:ascii="Arial" w:hAnsi="Arial" w:cs="Arial"/>
          <w:szCs w:val="20"/>
        </w:rPr>
      </w:pPr>
    </w:p>
    <w:p w14:paraId="796BA999" w14:textId="77777777" w:rsidR="0011528A" w:rsidRDefault="0011528A" w:rsidP="0011528A">
      <w:pPr>
        <w:rPr>
          <w:rFonts w:ascii="Arial" w:hAnsi="Arial" w:cs="Arial"/>
          <w:szCs w:val="20"/>
        </w:rPr>
      </w:pPr>
      <w:r>
        <w:rPr>
          <w:rFonts w:ascii="Arial" w:hAnsi="Arial" w:cs="Arial"/>
          <w:szCs w:val="20"/>
        </w:rPr>
        <w:t xml:space="preserve">And information relating to insurance claims can be found </w:t>
      </w:r>
      <w:hyperlink r:id="rId9" w:history="1">
        <w:r>
          <w:rPr>
            <w:rStyle w:val="Hyperlink"/>
            <w:rFonts w:ascii="Arial" w:hAnsi="Arial" w:cs="Arial"/>
            <w:szCs w:val="20"/>
          </w:rPr>
          <w:t>Make a claim | Essex County Council</w:t>
        </w:r>
      </w:hyperlink>
    </w:p>
    <w:p w14:paraId="325659AE" w14:textId="77777777" w:rsidR="0011528A" w:rsidRDefault="0011528A" w:rsidP="0011528A">
      <w:pPr>
        <w:rPr>
          <w:rFonts w:ascii="Arial" w:hAnsi="Arial" w:cs="Arial"/>
          <w:szCs w:val="20"/>
        </w:rPr>
      </w:pPr>
    </w:p>
    <w:p w14:paraId="35BB2EDF" w14:textId="370765CF" w:rsidR="0011528A" w:rsidRDefault="0011528A" w:rsidP="0011528A">
      <w:pPr>
        <w:rPr>
          <w:rFonts w:ascii="Arial" w:hAnsi="Arial" w:cs="Arial"/>
          <w:szCs w:val="20"/>
        </w:rPr>
      </w:pPr>
      <w:r>
        <w:rPr>
          <w:rFonts w:ascii="Arial" w:hAnsi="Arial" w:cs="Arial"/>
          <w:szCs w:val="20"/>
        </w:rPr>
        <w:t>I</w:t>
      </w:r>
      <w:r>
        <w:rPr>
          <w:rFonts w:ascii="Arial" w:hAnsi="Arial" w:cs="Arial"/>
          <w:szCs w:val="20"/>
        </w:rPr>
        <w:t>f you would like advice and assistance then please do not hesitate to contact us and we will provide further support.</w:t>
      </w:r>
    </w:p>
    <w:p w14:paraId="6901DF80" w14:textId="77777777" w:rsidR="0011528A" w:rsidRDefault="0011528A" w:rsidP="0011528A">
      <w:pPr>
        <w:rPr>
          <w:rFonts w:ascii="Arial" w:hAnsi="Arial" w:cs="Arial"/>
        </w:rPr>
      </w:pPr>
    </w:p>
    <w:p w14:paraId="07E81E13" w14:textId="77777777" w:rsidR="0011528A" w:rsidRDefault="0011528A" w:rsidP="0011528A">
      <w:pPr>
        <w:rPr>
          <w:rFonts w:ascii="Arial" w:hAnsi="Arial" w:cs="Arial"/>
          <w:b/>
        </w:rPr>
      </w:pPr>
    </w:p>
    <w:p w14:paraId="6ED679F1" w14:textId="77777777" w:rsidR="0011528A" w:rsidRDefault="0011528A" w:rsidP="0011528A">
      <w:pPr>
        <w:rPr>
          <w:rFonts w:ascii="Arial" w:hAnsi="Arial" w:cs="Arial"/>
          <w:b/>
        </w:rPr>
      </w:pPr>
      <w:r>
        <w:rPr>
          <w:rFonts w:ascii="Arial" w:hAnsi="Arial" w:cs="Arial"/>
          <w:b/>
        </w:rPr>
        <w:t>Your Right to Know</w:t>
      </w:r>
    </w:p>
    <w:p w14:paraId="351117D9" w14:textId="77777777" w:rsidR="0011528A" w:rsidRDefault="0011528A" w:rsidP="0011528A">
      <w:pPr>
        <w:rPr>
          <w:rFonts w:ascii="Arial" w:hAnsi="Arial" w:cs="Arial"/>
        </w:rPr>
      </w:pPr>
      <w:r>
        <w:rPr>
          <w:rFonts w:ascii="Arial" w:hAnsi="Arial" w:cs="Arial"/>
        </w:rPr>
        <w:t>Democracy and Transparency</w:t>
      </w:r>
    </w:p>
    <w:p w14:paraId="6BCCBF10" w14:textId="77777777" w:rsidR="0011528A" w:rsidRDefault="0011528A" w:rsidP="0011528A">
      <w:pPr>
        <w:rPr>
          <w:rFonts w:ascii="Arial" w:hAnsi="Arial" w:cs="Arial"/>
        </w:rPr>
      </w:pPr>
      <w:r>
        <w:rPr>
          <w:rFonts w:ascii="Arial" w:hAnsi="Arial" w:cs="Arial"/>
        </w:rPr>
        <w:t>Essex County Council</w:t>
      </w:r>
    </w:p>
    <w:p w14:paraId="28CAC3D9" w14:textId="77777777" w:rsidR="0011528A" w:rsidRDefault="0011528A" w:rsidP="0011528A">
      <w:pPr>
        <w:rPr>
          <w:rFonts w:ascii="Arial" w:hAnsi="Arial" w:cs="Arial"/>
        </w:rPr>
      </w:pPr>
      <w:r>
        <w:rPr>
          <w:rFonts w:ascii="Arial" w:hAnsi="Arial" w:cs="Arial"/>
        </w:rPr>
        <w:t>Telephone: 033301 38989</w:t>
      </w:r>
    </w:p>
    <w:p w14:paraId="05C81934" w14:textId="77777777" w:rsidR="0011528A" w:rsidRDefault="0011528A" w:rsidP="0011528A">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687B8A4C" w14:textId="77777777" w:rsidR="0011528A" w:rsidRDefault="0011528A" w:rsidP="0011528A">
      <w:pPr>
        <w:jc w:val="both"/>
        <w:rPr>
          <w:rFonts w:ascii="Arial" w:hAnsi="Arial" w:cs="Arial"/>
          <w:sz w:val="22"/>
          <w:szCs w:val="22"/>
        </w:rPr>
      </w:pPr>
    </w:p>
    <w:p w14:paraId="66757E77" w14:textId="77777777" w:rsidR="0011528A" w:rsidRDefault="0011528A" w:rsidP="0011528A">
      <w:pPr>
        <w:pStyle w:val="Heading1"/>
        <w:rPr>
          <w:rFonts w:cs="Arial"/>
        </w:rPr>
      </w:pPr>
    </w:p>
    <w:p w14:paraId="44819AE9" w14:textId="77777777" w:rsidR="0011528A" w:rsidRDefault="0011528A" w:rsidP="0011528A">
      <w:pPr>
        <w:rPr>
          <w:rFonts w:ascii="Arial" w:hAnsi="Arial" w:cs="Arial"/>
          <w:bCs/>
          <w:sz w:val="22"/>
          <w:szCs w:val="22"/>
        </w:rPr>
        <w:sectPr w:rsidR="0011528A" w:rsidSect="0011528A">
          <w:pgSz w:w="11906" w:h="16838"/>
          <w:pgMar w:top="357" w:right="1418" w:bottom="992" w:left="1361" w:header="284" w:footer="720" w:gutter="0"/>
          <w:cols w:space="720"/>
        </w:sectPr>
      </w:pPr>
    </w:p>
    <w:p w14:paraId="3B20A3E7" w14:textId="77777777" w:rsidR="0011528A" w:rsidRDefault="0011528A" w:rsidP="0011528A">
      <w:pPr>
        <w:rPr>
          <w:rFonts w:ascii="Arial" w:hAnsi="Arial" w:cs="Arial"/>
        </w:rPr>
        <w:sectPr w:rsidR="0011528A" w:rsidSect="0011528A">
          <w:type w:val="continuous"/>
          <w:pgSz w:w="11906" w:h="16838"/>
          <w:pgMar w:top="1418" w:right="1418" w:bottom="2268" w:left="1418" w:header="284" w:footer="720" w:gutter="0"/>
          <w:cols w:space="720"/>
          <w:formProt w:val="0"/>
        </w:sectPr>
      </w:pPr>
    </w:p>
    <w:p w14:paraId="6E3CA4CA" w14:textId="77777777" w:rsidR="0011528A" w:rsidRDefault="0011528A" w:rsidP="0011528A">
      <w:pPr>
        <w:rPr>
          <w:rFonts w:ascii="Arial" w:hAnsi="Arial" w:cs="Arial"/>
        </w:rPr>
      </w:pPr>
      <w:bookmarkStart w:id="3" w:name="cursor"/>
      <w:bookmarkStart w:id="4" w:name="usercontactbegin"/>
      <w:bookmarkEnd w:id="3"/>
      <w:bookmarkEnd w:id="4"/>
    </w:p>
    <w:p w14:paraId="278ACB5A" w14:textId="77777777" w:rsidR="0011528A" w:rsidRDefault="0011528A" w:rsidP="0011528A"/>
    <w:p w14:paraId="391AF61E" w14:textId="77777777" w:rsidR="00E501B0" w:rsidRDefault="00E501B0"/>
    <w:sectPr w:rsidR="006816E6">
      <w:footerReference w:type="default" r:id="rId12"/>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797B3" w14:textId="77777777" w:rsidR="00E501B0" w:rsidRDefault="00E501B0">
      <w:r>
        <w:separator/>
      </w:r>
    </w:p>
  </w:endnote>
  <w:endnote w:type="continuationSeparator" w:id="0">
    <w:p w14:paraId="51FE1B00" w14:textId="77777777" w:rsidR="00E501B0" w:rsidRDefault="00E5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F99C" w14:textId="77777777" w:rsidR="00E501B0" w:rsidRDefault="00E501B0"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D1FD" w14:textId="77777777" w:rsidR="00E501B0" w:rsidRDefault="00E501B0">
      <w:r>
        <w:separator/>
      </w:r>
    </w:p>
  </w:footnote>
  <w:footnote w:type="continuationSeparator" w:id="0">
    <w:p w14:paraId="4BCED454" w14:textId="77777777" w:rsidR="00E501B0" w:rsidRDefault="00E5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60D0F"/>
    <w:multiLevelType w:val="hybridMultilevel"/>
    <w:tmpl w:val="617E9CC0"/>
    <w:lvl w:ilvl="0" w:tplc="F48C5F6C">
      <w:start w:val="1"/>
      <w:numFmt w:val="decimal"/>
      <w:lvlText w:val="%1."/>
      <w:lvlJc w:val="left"/>
      <w:pPr>
        <w:ind w:left="360" w:hanging="360"/>
      </w:pPr>
    </w:lvl>
    <w:lvl w:ilvl="1" w:tplc="3DF41F78" w:tentative="1">
      <w:start w:val="1"/>
      <w:numFmt w:val="lowerLetter"/>
      <w:lvlText w:val="%2."/>
      <w:lvlJc w:val="left"/>
      <w:pPr>
        <w:ind w:left="1080" w:hanging="360"/>
      </w:pPr>
    </w:lvl>
    <w:lvl w:ilvl="2" w:tplc="A33837EC" w:tentative="1">
      <w:start w:val="1"/>
      <w:numFmt w:val="lowerRoman"/>
      <w:lvlText w:val="%3."/>
      <w:lvlJc w:val="right"/>
      <w:pPr>
        <w:ind w:left="1800" w:hanging="180"/>
      </w:pPr>
    </w:lvl>
    <w:lvl w:ilvl="3" w:tplc="DBF61EEC" w:tentative="1">
      <w:start w:val="1"/>
      <w:numFmt w:val="decimal"/>
      <w:lvlText w:val="%4."/>
      <w:lvlJc w:val="left"/>
      <w:pPr>
        <w:ind w:left="2520" w:hanging="360"/>
      </w:pPr>
    </w:lvl>
    <w:lvl w:ilvl="4" w:tplc="A3101C2E" w:tentative="1">
      <w:start w:val="1"/>
      <w:numFmt w:val="lowerLetter"/>
      <w:lvlText w:val="%5."/>
      <w:lvlJc w:val="left"/>
      <w:pPr>
        <w:ind w:left="3240" w:hanging="360"/>
      </w:pPr>
    </w:lvl>
    <w:lvl w:ilvl="5" w:tplc="64882012" w:tentative="1">
      <w:start w:val="1"/>
      <w:numFmt w:val="lowerRoman"/>
      <w:lvlText w:val="%6."/>
      <w:lvlJc w:val="right"/>
      <w:pPr>
        <w:ind w:left="3960" w:hanging="180"/>
      </w:pPr>
    </w:lvl>
    <w:lvl w:ilvl="6" w:tplc="D4E8603E" w:tentative="1">
      <w:start w:val="1"/>
      <w:numFmt w:val="decimal"/>
      <w:lvlText w:val="%7."/>
      <w:lvlJc w:val="left"/>
      <w:pPr>
        <w:ind w:left="4680" w:hanging="360"/>
      </w:pPr>
    </w:lvl>
    <w:lvl w:ilvl="7" w:tplc="C024BCBE" w:tentative="1">
      <w:start w:val="1"/>
      <w:numFmt w:val="lowerLetter"/>
      <w:lvlText w:val="%8."/>
      <w:lvlJc w:val="left"/>
      <w:pPr>
        <w:ind w:left="5400" w:hanging="360"/>
      </w:pPr>
    </w:lvl>
    <w:lvl w:ilvl="8" w:tplc="534CFC26" w:tentative="1">
      <w:start w:val="1"/>
      <w:numFmt w:val="lowerRoman"/>
      <w:lvlText w:val="%9."/>
      <w:lvlJc w:val="right"/>
      <w:pPr>
        <w:ind w:left="6120" w:hanging="180"/>
      </w:pPr>
    </w:lvl>
  </w:abstractNum>
  <w:num w:numId="1" w16cid:durableId="997075681">
    <w:abstractNumId w:val="0"/>
  </w:num>
  <w:num w:numId="2" w16cid:durableId="877594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E07D4A"/>
    <w:rsid w:val="0011528A"/>
    <w:rsid w:val="00210218"/>
    <w:rsid w:val="00C370CE"/>
    <w:rsid w:val="00E07D4A"/>
    <w:rsid w:val="00E501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930FCD"/>
  <w15:docId w15:val="{F339CB61-1A8E-4173-A0B1-A3EABAFC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D448C1"/>
    <w:pPr>
      <w:ind w:left="720"/>
      <w:contextualSpacing/>
    </w:pPr>
  </w:style>
  <w:style w:type="character" w:customStyle="1" w:styleId="Heading1Char">
    <w:name w:val="Heading 1 Char"/>
    <w:basedOn w:val="DefaultParagraphFont"/>
    <w:link w:val="Heading1"/>
    <w:rsid w:val="0011528A"/>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ssex.gov.uk/dataset/claims-data-epzl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highways.org/roads-and-pavements/make-a-clai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2025-07-15T08:14:00Z</dcterms:created>
  <dcterms:modified xsi:type="dcterms:W3CDTF">2025-07-15T08:14:00Z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1cff65fa-596e-481f-8bf3-f0218fe63ce4</vt:lpwstr>
  </property>
  <property fmtid="{D5CDD505-2E9C-101B-9397-08002B2CF9AE}" pid="10" name="Respond_CaseId">
    <vt:lpwstr>04ba2cc8-f624-470e-b6f1-86a8db0d427f</vt:lpwstr>
  </property>
  <property fmtid="{D5CDD505-2E9C-101B-9397-08002B2CF9AE}" pid="11" name="Respond_Checksum">
    <vt:lpwstr>5HycLcfIekCdVeEXuvGBgMnP1F0=</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1fba1bd6-f8fe-4624-8892-852d0d2d880d</vt:lpwstr>
  </property>
  <property fmtid="{D5CDD505-2E9C-101B-9397-08002B2CF9AE}" pid="15" name="Respond_DocumentLocale">
    <vt:lpwstr>en-GB</vt:lpwstr>
  </property>
  <property fmtid="{D5CDD505-2E9C-101B-9397-08002B2CF9AE}" pid="16" name="Respond_DocumentName">
    <vt:lpwstr>ECC18709309 07 25-FOI Publishing Template-09072025.docx</vt:lpwstr>
  </property>
  <property fmtid="{D5CDD505-2E9C-101B-9397-08002B2CF9AE}" pid="17" name="Respond_InternalLoginId">
    <vt:lpwstr>58c738f3-0b02-4302-9808-cec57eb55382</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