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32F1" w14:textId="77777777" w:rsidR="00677247" w:rsidRPr="00CF02EC" w:rsidRDefault="00677247"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621118FF" w14:textId="77777777" w:rsidR="00677247" w:rsidRPr="00CF02EC" w:rsidRDefault="00677247" w:rsidP="006A78E9">
      <w:pPr>
        <w:tabs>
          <w:tab w:val="left" w:pos="6533"/>
        </w:tabs>
        <w:rPr>
          <w:rFonts w:ascii="Arial" w:hAnsi="Arial" w:cs="Arial"/>
          <w:b/>
        </w:rPr>
      </w:pPr>
      <w:r w:rsidRPr="00CF02EC">
        <w:rPr>
          <w:rFonts w:ascii="Arial" w:hAnsi="Arial" w:cs="Arial"/>
          <w:b/>
        </w:rPr>
        <w:tab/>
      </w:r>
    </w:p>
    <w:p w14:paraId="44F8D97C" w14:textId="77777777" w:rsidR="00677247" w:rsidRPr="00CF02EC" w:rsidRDefault="00677247" w:rsidP="006A78E9">
      <w:pPr>
        <w:rPr>
          <w:rFonts w:ascii="Arial" w:hAnsi="Arial" w:cs="Arial"/>
        </w:rPr>
      </w:pPr>
    </w:p>
    <w:p w14:paraId="534A589F" w14:textId="77777777" w:rsidR="00F7488D" w:rsidRDefault="00F7488D" w:rsidP="00F7488D">
      <w:pPr>
        <w:rPr>
          <w:rFonts w:ascii="Arial" w:hAnsi="Arial" w:cs="Arial"/>
          <w:b/>
          <w:sz w:val="36"/>
          <w:szCs w:val="36"/>
        </w:rPr>
      </w:pPr>
      <w:bookmarkStart w:id="0" w:name="usercontactbegin"/>
      <w:bookmarkEnd w:id="0"/>
      <w:r>
        <w:rPr>
          <w:rFonts w:ascii="Arial" w:hAnsi="Arial" w:cs="Arial"/>
          <w:b/>
          <w:sz w:val="36"/>
          <w:szCs w:val="36"/>
        </w:rPr>
        <w:t>Freedom of Information Act / Environmental Information Regulations Request</w:t>
      </w:r>
    </w:p>
    <w:p w14:paraId="6636A36D" w14:textId="77777777" w:rsidR="00F7488D" w:rsidRDefault="00F7488D" w:rsidP="00F7488D">
      <w:pPr>
        <w:rPr>
          <w:rFonts w:ascii="Arial" w:hAnsi="Arial" w:cs="Arial"/>
          <w:b/>
          <w:sz w:val="36"/>
          <w:szCs w:val="36"/>
        </w:rPr>
      </w:pPr>
    </w:p>
    <w:p w14:paraId="59287A5E" w14:textId="23ADB025" w:rsidR="00F7488D" w:rsidRDefault="00F7488D" w:rsidP="00F7488D">
      <w:pPr>
        <w:rPr>
          <w:rFonts w:ascii="Arial" w:hAnsi="Arial" w:cs="Arial"/>
          <w:szCs w:val="36"/>
        </w:rPr>
      </w:pPr>
      <w:r>
        <w:rPr>
          <w:rFonts w:ascii="Arial" w:hAnsi="Arial" w:cs="Arial"/>
          <w:szCs w:val="36"/>
        </w:rPr>
        <w:t xml:space="preserve">Reference: </w:t>
      </w:r>
      <w:r>
        <w:rPr>
          <w:rFonts w:ascii="Arial" w:hAnsi="Arial" w:cs="Arial"/>
          <w:szCs w:val="36"/>
        </w:rPr>
        <w:tab/>
      </w:r>
      <w:bookmarkStart w:id="1" w:name="Re9acbce81afc46ffb267e76950172e2f"/>
      <w:r>
        <w:rPr>
          <w:rFonts w:ascii="Arial" w:hAnsi="Arial" w:cs="Arial"/>
          <w:szCs w:val="36"/>
        </w:rPr>
        <w:t>ECC18314922 04 25</w:t>
      </w:r>
      <w:bookmarkEnd w:id="1"/>
      <w:r>
        <w:rPr>
          <w:rFonts w:ascii="Arial" w:hAnsi="Arial" w:cs="Arial"/>
          <w:szCs w:val="36"/>
        </w:rPr>
        <w:br/>
        <w:t>Response:</w:t>
      </w:r>
      <w:r>
        <w:rPr>
          <w:rFonts w:ascii="Arial" w:hAnsi="Arial" w:cs="Arial"/>
          <w:szCs w:val="36"/>
        </w:rPr>
        <w:tab/>
      </w:r>
      <w:bookmarkStart w:id="2" w:name="Rc3b4e8fd010a4b5594eaffc5c6f9e80f"/>
      <w:r>
        <w:rPr>
          <w:rFonts w:ascii="Arial" w:hAnsi="Arial" w:cs="Arial"/>
          <w:szCs w:val="36"/>
        </w:rPr>
        <w:t>30</w:t>
      </w:r>
      <w:r>
        <w:rPr>
          <w:rFonts w:ascii="Arial" w:hAnsi="Arial" w:cs="Arial"/>
          <w:szCs w:val="36"/>
        </w:rPr>
        <w:t xml:space="preserve"> April 2025</w:t>
      </w:r>
      <w:bookmarkEnd w:id="2"/>
    </w:p>
    <w:p w14:paraId="00EB45F6" w14:textId="77777777" w:rsidR="00F7488D" w:rsidRDefault="00F7488D" w:rsidP="00F7488D">
      <w:pPr>
        <w:rPr>
          <w:rFonts w:ascii="Arial" w:hAnsi="Arial" w:cs="Arial"/>
        </w:rPr>
      </w:pPr>
    </w:p>
    <w:p w14:paraId="5CE7B1BA" w14:textId="3CD06116" w:rsidR="00F7488D" w:rsidRDefault="00F7488D" w:rsidP="00F7488D">
      <w:pPr>
        <w:spacing w:after="200" w:line="276" w:lineRule="auto"/>
        <w:ind w:left="-20" w:right="-20"/>
        <w:rPr>
          <w:rFonts w:ascii="Arial" w:eastAsia="Arial" w:hAnsi="Arial" w:cs="Arial"/>
          <w:lang w:val="en-US"/>
        </w:rPr>
      </w:pPr>
      <w:r>
        <w:rPr>
          <w:rFonts w:ascii="Arial" w:eastAsia="Arial" w:hAnsi="Arial" w:cs="Arial"/>
          <w:lang w:val="en-US"/>
        </w:rPr>
        <w:t xml:space="preserve">I can confirm that Essex County Council does hold this information, and where we are able to release this, our response is listed below. </w:t>
      </w:r>
      <w:bookmarkStart w:id="3" w:name="Re240ee2ac9d94b868b712ce6756a2b39"/>
    </w:p>
    <w:p w14:paraId="3F9A11BA" w14:textId="77777777" w:rsidR="00F7488D" w:rsidRDefault="00F7488D" w:rsidP="00F7488D">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1. How many public electric car charging points currently exist in your council area which you either own and/or manage? Please break this down by the type of charger they are.</w:t>
      </w:r>
    </w:p>
    <w:p w14:paraId="14A6D3C1" w14:textId="77777777" w:rsidR="00F7488D" w:rsidRDefault="00F7488D" w:rsidP="00F7488D"/>
    <w:p w14:paraId="5F165C04" w14:textId="77777777" w:rsidR="00F7488D" w:rsidRDefault="00F7488D" w:rsidP="00F7488D">
      <w:pPr>
        <w:rPr>
          <w:rFonts w:ascii="Arial" w:hAnsi="Arial" w:cs="Arial"/>
        </w:rPr>
      </w:pPr>
      <w:r>
        <w:rPr>
          <w:rFonts w:ascii="Arial" w:hAnsi="Arial" w:cs="Arial"/>
        </w:rPr>
        <w:t xml:space="preserve">Up to the 23rd of April 2025 private charge </w:t>
      </w:r>
      <w:proofErr w:type="gramStart"/>
      <w:r>
        <w:rPr>
          <w:rFonts w:ascii="Arial" w:hAnsi="Arial" w:cs="Arial"/>
        </w:rPr>
        <w:t>point</w:t>
      </w:r>
      <w:proofErr w:type="gramEnd"/>
      <w:r>
        <w:rPr>
          <w:rFonts w:ascii="Arial" w:hAnsi="Arial" w:cs="Arial"/>
        </w:rPr>
        <w:t xml:space="preserve"> operators in contracts with ECC have installed eighteen (18) public charging sockets, on a total of eleven charge points (seven dual-socket charge points and four single socket charge points). These are between 7kW and 22kW power. They are owned and managed by the private sector, but under contract with ECC allowing them to install in the public highway.</w:t>
      </w:r>
    </w:p>
    <w:p w14:paraId="77D4FB89" w14:textId="77777777" w:rsidR="00F7488D" w:rsidRDefault="00F7488D" w:rsidP="00F7488D"/>
    <w:p w14:paraId="40C2C12A" w14:textId="77777777" w:rsidR="00F7488D" w:rsidRDefault="00F7488D" w:rsidP="00F7488D">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2. What How many new public electric car charging points are you planning on installing in your council area in the next 2 years that you will own and/or manage? Please break this down by the type of charger they will be.</w:t>
      </w:r>
    </w:p>
    <w:p w14:paraId="0A792E9E" w14:textId="77777777" w:rsidR="00F7488D" w:rsidRDefault="00F7488D" w:rsidP="00F7488D">
      <w:pPr>
        <w:rPr>
          <w:rFonts w:ascii="Arial" w:hAnsi="Arial" w:cs="Arial"/>
          <w:b/>
        </w:rPr>
      </w:pPr>
    </w:p>
    <w:p w14:paraId="65FE2C60" w14:textId="49689214" w:rsidR="00F7488D" w:rsidRDefault="00F7488D" w:rsidP="00F7488D">
      <w:pPr>
        <w:rPr>
          <w:rFonts w:ascii="Arial" w:hAnsi="Arial" w:cs="Arial"/>
        </w:rPr>
      </w:pPr>
      <w:r>
        <w:rPr>
          <w:rFonts w:ascii="Arial" w:hAnsi="Arial" w:cs="Arial"/>
        </w:rPr>
        <w:t xml:space="preserve">There are plans to install a further </w:t>
      </w:r>
      <w:r>
        <w:rPr>
          <w:rFonts w:ascii="Arial" w:hAnsi="Arial" w:cs="Arial"/>
        </w:rPr>
        <w:t>twenty-eight</w:t>
      </w:r>
      <w:r>
        <w:rPr>
          <w:rFonts w:ascii="Arial" w:hAnsi="Arial" w:cs="Arial"/>
        </w:rPr>
        <w:t xml:space="preserve"> (28) charge points between April and September 2025. A larger project will likely begin in 2026 with installations starting from the middle of 2026. It is impossible to accurately state how many charge points will be installed by 23rd of April 2027 but the overall project will aim to install a minimum of 5000 charging sockets over a 5-year period (between 2026 and 2031).</w:t>
      </w:r>
    </w:p>
    <w:p w14:paraId="62F95BEE" w14:textId="77777777" w:rsidR="00F7488D" w:rsidRDefault="00F7488D" w:rsidP="00F7488D">
      <w:pPr>
        <w:rPr>
          <w:rFonts w:ascii="Arial" w:hAnsi="Arial" w:cs="Arial"/>
          <w:b/>
        </w:rPr>
      </w:pPr>
    </w:p>
    <w:p w14:paraId="1348995F" w14:textId="77777777" w:rsidR="00F7488D" w:rsidRDefault="00F7488D" w:rsidP="00F7488D">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3. How many requests for more public electric car charging points have you received from residents in your council area since 1.1.24?  Note: by ‘public’ charging point I mean any point that can be used by any motorist </w:t>
      </w:r>
      <w:proofErr w:type="gramStart"/>
      <w:r>
        <w:rPr>
          <w:rFonts w:ascii="Arial" w:hAnsi="Arial" w:cs="Arial"/>
          <w:b/>
        </w:rPr>
        <w:t>as long as</w:t>
      </w:r>
      <w:proofErr w:type="gramEnd"/>
      <w:r>
        <w:rPr>
          <w:rFonts w:ascii="Arial" w:hAnsi="Arial" w:cs="Arial"/>
          <w:b/>
        </w:rPr>
        <w:t xml:space="preserve"> they have the requisite membership card, app etc.</w:t>
      </w:r>
    </w:p>
    <w:p w14:paraId="6330982B" w14:textId="77777777" w:rsidR="00F7488D" w:rsidRDefault="00F7488D" w:rsidP="00F7488D">
      <w:pPr>
        <w:rPr>
          <w:rFonts w:ascii="Arial" w:hAnsi="Arial" w:cs="Arial"/>
          <w:b/>
        </w:rPr>
      </w:pPr>
    </w:p>
    <w:p w14:paraId="5A4A8E79" w14:textId="77777777" w:rsidR="00F7488D" w:rsidRDefault="00F7488D" w:rsidP="00F7488D">
      <w:pPr>
        <w:rPr>
          <w:rFonts w:ascii="Arial" w:hAnsi="Arial" w:cs="Arial"/>
          <w:bCs/>
        </w:rPr>
      </w:pPr>
      <w:r>
        <w:rPr>
          <w:rFonts w:ascii="Arial" w:hAnsi="Arial" w:cs="Arial"/>
        </w:rPr>
        <w:t>We have received 126 online requests for public charge points since 1</w:t>
      </w:r>
      <w:r>
        <w:rPr>
          <w:rFonts w:ascii="Arial" w:hAnsi="Arial" w:cs="Arial"/>
          <w:vertAlign w:val="superscript"/>
        </w:rPr>
        <w:t>st</w:t>
      </w:r>
      <w:r>
        <w:rPr>
          <w:rFonts w:ascii="Arial" w:hAnsi="Arial" w:cs="Arial"/>
        </w:rPr>
        <w:t xml:space="preserve"> January 2024.</w:t>
      </w:r>
    </w:p>
    <w:p w14:paraId="7948A486" w14:textId="77777777" w:rsidR="00F7488D" w:rsidRDefault="00F7488D" w:rsidP="00F7488D">
      <w:pPr>
        <w:rPr>
          <w:rFonts w:ascii="Arial" w:hAnsi="Arial" w:cs="Arial"/>
          <w:b/>
        </w:rPr>
      </w:pPr>
    </w:p>
    <w:bookmarkEnd w:id="3"/>
    <w:p w14:paraId="72DCB072" w14:textId="77777777" w:rsidR="00F7488D" w:rsidRDefault="00F7488D" w:rsidP="00F7488D">
      <w:pPr>
        <w:rPr>
          <w:rFonts w:ascii="Arial" w:hAnsi="Arial" w:cs="Arial"/>
          <w:b/>
        </w:rPr>
      </w:pPr>
    </w:p>
    <w:p w14:paraId="176A0AB7" w14:textId="77777777" w:rsidR="00F7488D" w:rsidRDefault="00F7488D" w:rsidP="00F7488D">
      <w:pPr>
        <w:rPr>
          <w:rFonts w:ascii="Arial" w:hAnsi="Arial" w:cs="Arial"/>
          <w:b/>
        </w:rPr>
      </w:pPr>
    </w:p>
    <w:p w14:paraId="5A29C75A" w14:textId="77777777" w:rsidR="00F7488D" w:rsidRDefault="00F7488D" w:rsidP="00F7488D">
      <w:pPr>
        <w:rPr>
          <w:rFonts w:ascii="Arial" w:hAnsi="Arial" w:cs="Arial"/>
          <w:b/>
        </w:rPr>
      </w:pPr>
      <w:r>
        <w:rPr>
          <w:rFonts w:ascii="Arial" w:hAnsi="Arial" w:cs="Arial"/>
          <w:b/>
        </w:rPr>
        <w:t>Your Right to Know</w:t>
      </w:r>
    </w:p>
    <w:p w14:paraId="0FD19C5E" w14:textId="77777777" w:rsidR="00F7488D" w:rsidRDefault="00F7488D" w:rsidP="00F7488D">
      <w:pPr>
        <w:rPr>
          <w:rFonts w:ascii="Arial" w:hAnsi="Arial" w:cs="Arial"/>
        </w:rPr>
      </w:pPr>
      <w:r>
        <w:rPr>
          <w:rFonts w:ascii="Arial" w:hAnsi="Arial" w:cs="Arial"/>
        </w:rPr>
        <w:t>Democracy and Transparency</w:t>
      </w:r>
    </w:p>
    <w:p w14:paraId="77687F5D" w14:textId="77777777" w:rsidR="00F7488D" w:rsidRDefault="00F7488D" w:rsidP="00F7488D">
      <w:pPr>
        <w:rPr>
          <w:rFonts w:ascii="Arial" w:hAnsi="Arial" w:cs="Arial"/>
        </w:rPr>
      </w:pPr>
      <w:r>
        <w:rPr>
          <w:rFonts w:ascii="Arial" w:hAnsi="Arial" w:cs="Arial"/>
        </w:rPr>
        <w:t>Essex County Council</w:t>
      </w:r>
    </w:p>
    <w:p w14:paraId="7EEAFBFB" w14:textId="77777777" w:rsidR="00F7488D" w:rsidRDefault="00F7488D" w:rsidP="00F7488D">
      <w:pPr>
        <w:rPr>
          <w:rFonts w:ascii="Arial" w:hAnsi="Arial" w:cs="Arial"/>
        </w:rPr>
      </w:pPr>
      <w:r>
        <w:rPr>
          <w:rFonts w:ascii="Arial" w:hAnsi="Arial" w:cs="Arial"/>
        </w:rPr>
        <w:t>Telephone: 033301 38989</w:t>
      </w:r>
    </w:p>
    <w:p w14:paraId="6466BDDB" w14:textId="727D960D" w:rsidR="00F7488D" w:rsidRDefault="00F7488D" w:rsidP="00F7488D">
      <w:pPr>
        <w:rPr>
          <w:rFonts w:ascii="Arial" w:hAnsi="Arial" w:cs="Arial"/>
        </w:rPr>
        <w:sectPr w:rsidR="00F7488D" w:rsidSect="00F7488D">
          <w:type w:val="continuous"/>
          <w:pgSz w:w="11906" w:h="16838"/>
          <w:pgMar w:top="1418" w:right="1418" w:bottom="2268" w:left="1418" w:header="284" w:footer="720" w:gutter="0"/>
          <w:cols w:space="720"/>
          <w:formProt w:val="0"/>
        </w:sectPr>
      </w:pPr>
      <w:r>
        <w:rPr>
          <w:rFonts w:ascii="Arial" w:hAnsi="Arial" w:cs="Arial"/>
        </w:rPr>
        <w:t xml:space="preserve">Email: </w:t>
      </w:r>
      <w:hyperlink r:id="rId7" w:history="1">
        <w:r>
          <w:rPr>
            <w:rStyle w:val="Hyperlink"/>
            <w:rFonts w:ascii="Arial" w:hAnsi="Arial" w:cs="Arial"/>
          </w:rPr>
          <w:t>YourRight.ToKnow@essex.gov.uk</w:t>
        </w:r>
      </w:hyperlink>
      <w:r>
        <w:rPr>
          <w:rFonts w:ascii="Arial" w:hAnsi="Arial" w:cs="Arial"/>
        </w:rPr>
        <w:t xml:space="preserve"> | </w:t>
      </w:r>
      <w:hyperlink r:id="rId8" w:history="1">
        <w:r>
          <w:rPr>
            <w:rStyle w:val="Hyperlink"/>
            <w:rFonts w:ascii="Arial" w:hAnsi="Arial" w:cs="Arial"/>
          </w:rPr>
          <w:t>www.essex.gov.uk</w:t>
        </w:r>
      </w:hyperlink>
    </w:p>
    <w:p w14:paraId="548E6927" w14:textId="77777777" w:rsidR="00F7488D" w:rsidRDefault="00F7488D" w:rsidP="00F7488D">
      <w:bookmarkStart w:id="4" w:name="cursor"/>
      <w:bookmarkEnd w:id="4"/>
    </w:p>
    <w:p w14:paraId="628559B5" w14:textId="77777777" w:rsidR="00677247" w:rsidRDefault="00677247" w:rsidP="00F7488D"/>
    <w:sectPr w:rsidR="00FD4484" w:rsidSect="00F7488D">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DEBF" w14:textId="77777777" w:rsidR="00677247" w:rsidRDefault="00677247">
      <w:r>
        <w:separator/>
      </w:r>
    </w:p>
  </w:endnote>
  <w:endnote w:type="continuationSeparator" w:id="0">
    <w:p w14:paraId="6E6AA9B1" w14:textId="77777777" w:rsidR="00677247" w:rsidRDefault="0067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9AC0" w14:textId="77777777" w:rsidR="00677247" w:rsidRDefault="00677247" w:rsidP="00A24FF6">
    <w:pPr>
      <w:pStyle w:val="Footer"/>
      <w:jc w:val="right"/>
    </w:pPr>
    <w:r>
      <w:rPr>
        <w:noProof/>
      </w:rPr>
      <w:drawing>
        <wp:inline distT="0" distB="0" distL="0" distR="0" wp14:anchorId="0166780E" wp14:editId="53186CBA">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6D174" w14:textId="77777777" w:rsidR="00677247" w:rsidRDefault="00677247">
      <w:r>
        <w:separator/>
      </w:r>
    </w:p>
  </w:footnote>
  <w:footnote w:type="continuationSeparator" w:id="0">
    <w:p w14:paraId="2F62C122" w14:textId="77777777" w:rsidR="00677247" w:rsidRDefault="00677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6D3"/>
    <w:multiLevelType w:val="hybridMultilevel"/>
    <w:tmpl w:val="FFC020E4"/>
    <w:lvl w:ilvl="0" w:tplc="AFFCF56E">
      <w:start w:val="1"/>
      <w:numFmt w:val="decimal"/>
      <w:lvlText w:val="%1."/>
      <w:lvlJc w:val="left"/>
      <w:pPr>
        <w:ind w:left="1360" w:hanging="1000"/>
      </w:pPr>
      <w:rPr>
        <w:rFonts w:hint="default"/>
        <w:b/>
      </w:rPr>
    </w:lvl>
    <w:lvl w:ilvl="1" w:tplc="46CC6F00" w:tentative="1">
      <w:start w:val="1"/>
      <w:numFmt w:val="lowerLetter"/>
      <w:lvlText w:val="%2."/>
      <w:lvlJc w:val="left"/>
      <w:pPr>
        <w:ind w:left="1440" w:hanging="360"/>
      </w:pPr>
    </w:lvl>
    <w:lvl w:ilvl="2" w:tplc="CD56D116" w:tentative="1">
      <w:start w:val="1"/>
      <w:numFmt w:val="lowerRoman"/>
      <w:lvlText w:val="%3."/>
      <w:lvlJc w:val="right"/>
      <w:pPr>
        <w:ind w:left="2160" w:hanging="180"/>
      </w:pPr>
    </w:lvl>
    <w:lvl w:ilvl="3" w:tplc="BA8638A8" w:tentative="1">
      <w:start w:val="1"/>
      <w:numFmt w:val="decimal"/>
      <w:lvlText w:val="%4."/>
      <w:lvlJc w:val="left"/>
      <w:pPr>
        <w:ind w:left="2880" w:hanging="360"/>
      </w:pPr>
    </w:lvl>
    <w:lvl w:ilvl="4" w:tplc="DC98684C" w:tentative="1">
      <w:start w:val="1"/>
      <w:numFmt w:val="lowerLetter"/>
      <w:lvlText w:val="%5."/>
      <w:lvlJc w:val="left"/>
      <w:pPr>
        <w:ind w:left="3600" w:hanging="360"/>
      </w:pPr>
    </w:lvl>
    <w:lvl w:ilvl="5" w:tplc="83BA1F70" w:tentative="1">
      <w:start w:val="1"/>
      <w:numFmt w:val="lowerRoman"/>
      <w:lvlText w:val="%6."/>
      <w:lvlJc w:val="right"/>
      <w:pPr>
        <w:ind w:left="4320" w:hanging="180"/>
      </w:pPr>
    </w:lvl>
    <w:lvl w:ilvl="6" w:tplc="7EF85EFE" w:tentative="1">
      <w:start w:val="1"/>
      <w:numFmt w:val="decimal"/>
      <w:lvlText w:val="%7."/>
      <w:lvlJc w:val="left"/>
      <w:pPr>
        <w:ind w:left="5040" w:hanging="360"/>
      </w:pPr>
    </w:lvl>
    <w:lvl w:ilvl="7" w:tplc="97C8453E" w:tentative="1">
      <w:start w:val="1"/>
      <w:numFmt w:val="lowerLetter"/>
      <w:lvlText w:val="%8."/>
      <w:lvlJc w:val="left"/>
      <w:pPr>
        <w:ind w:left="5760" w:hanging="360"/>
      </w:pPr>
    </w:lvl>
    <w:lvl w:ilvl="8" w:tplc="D6423554" w:tentative="1">
      <w:start w:val="1"/>
      <w:numFmt w:val="lowerRoman"/>
      <w:lvlText w:val="%9."/>
      <w:lvlJc w:val="right"/>
      <w:pPr>
        <w:ind w:left="6480" w:hanging="180"/>
      </w:pPr>
    </w:lvl>
  </w:abstractNum>
  <w:abstractNum w:abstractNumId="1" w15:restartNumberingAfterBreak="0">
    <w:nsid w:val="2392466B"/>
    <w:multiLevelType w:val="hybridMultilevel"/>
    <w:tmpl w:val="76144FD2"/>
    <w:lvl w:ilvl="0" w:tplc="F55EDD6A">
      <w:start w:val="1"/>
      <w:numFmt w:val="decimal"/>
      <w:lvlText w:val="%1."/>
      <w:lvlJc w:val="left"/>
      <w:pPr>
        <w:ind w:left="720" w:hanging="360"/>
      </w:pPr>
    </w:lvl>
    <w:lvl w:ilvl="1" w:tplc="C29A2516" w:tentative="1">
      <w:start w:val="1"/>
      <w:numFmt w:val="lowerLetter"/>
      <w:lvlText w:val="%2."/>
      <w:lvlJc w:val="left"/>
      <w:pPr>
        <w:ind w:left="1440" w:hanging="360"/>
      </w:pPr>
    </w:lvl>
    <w:lvl w:ilvl="2" w:tplc="28AA76C2" w:tentative="1">
      <w:start w:val="1"/>
      <w:numFmt w:val="lowerRoman"/>
      <w:lvlText w:val="%3."/>
      <w:lvlJc w:val="right"/>
      <w:pPr>
        <w:ind w:left="2160" w:hanging="180"/>
      </w:pPr>
    </w:lvl>
    <w:lvl w:ilvl="3" w:tplc="5A341010" w:tentative="1">
      <w:start w:val="1"/>
      <w:numFmt w:val="decimal"/>
      <w:lvlText w:val="%4."/>
      <w:lvlJc w:val="left"/>
      <w:pPr>
        <w:ind w:left="2880" w:hanging="360"/>
      </w:pPr>
    </w:lvl>
    <w:lvl w:ilvl="4" w:tplc="93943936" w:tentative="1">
      <w:start w:val="1"/>
      <w:numFmt w:val="lowerLetter"/>
      <w:lvlText w:val="%5."/>
      <w:lvlJc w:val="left"/>
      <w:pPr>
        <w:ind w:left="3600" w:hanging="360"/>
      </w:pPr>
    </w:lvl>
    <w:lvl w:ilvl="5" w:tplc="1FAC530C" w:tentative="1">
      <w:start w:val="1"/>
      <w:numFmt w:val="lowerRoman"/>
      <w:lvlText w:val="%6."/>
      <w:lvlJc w:val="right"/>
      <w:pPr>
        <w:ind w:left="4320" w:hanging="180"/>
      </w:pPr>
    </w:lvl>
    <w:lvl w:ilvl="6" w:tplc="50B007EE" w:tentative="1">
      <w:start w:val="1"/>
      <w:numFmt w:val="decimal"/>
      <w:lvlText w:val="%7."/>
      <w:lvlJc w:val="left"/>
      <w:pPr>
        <w:ind w:left="5040" w:hanging="360"/>
      </w:pPr>
    </w:lvl>
    <w:lvl w:ilvl="7" w:tplc="A9F23E00" w:tentative="1">
      <w:start w:val="1"/>
      <w:numFmt w:val="lowerLetter"/>
      <w:lvlText w:val="%8."/>
      <w:lvlJc w:val="left"/>
      <w:pPr>
        <w:ind w:left="5760" w:hanging="360"/>
      </w:pPr>
    </w:lvl>
    <w:lvl w:ilvl="8" w:tplc="F7D2BF2E" w:tentative="1">
      <w:start w:val="1"/>
      <w:numFmt w:val="lowerRoman"/>
      <w:lvlText w:val="%9."/>
      <w:lvlJc w:val="right"/>
      <w:pPr>
        <w:ind w:left="6480" w:hanging="180"/>
      </w:pPr>
    </w:lvl>
  </w:abstractNum>
  <w:abstractNum w:abstractNumId="2" w15:restartNumberingAfterBreak="0">
    <w:nsid w:val="7F3D0BF5"/>
    <w:multiLevelType w:val="hybridMultilevel"/>
    <w:tmpl w:val="2524328A"/>
    <w:lvl w:ilvl="0" w:tplc="3A36AEE0">
      <w:start w:val="1"/>
      <w:numFmt w:val="decimal"/>
      <w:lvlText w:val="%1."/>
      <w:lvlJc w:val="left"/>
      <w:pPr>
        <w:ind w:left="1360" w:hanging="1000"/>
      </w:pPr>
      <w:rPr>
        <w:rFonts w:hint="default"/>
        <w:b/>
      </w:rPr>
    </w:lvl>
    <w:lvl w:ilvl="1" w:tplc="342829C2" w:tentative="1">
      <w:start w:val="1"/>
      <w:numFmt w:val="lowerLetter"/>
      <w:lvlText w:val="%2."/>
      <w:lvlJc w:val="left"/>
      <w:pPr>
        <w:ind w:left="1440" w:hanging="360"/>
      </w:pPr>
    </w:lvl>
    <w:lvl w:ilvl="2" w:tplc="6610105C" w:tentative="1">
      <w:start w:val="1"/>
      <w:numFmt w:val="lowerRoman"/>
      <w:lvlText w:val="%3."/>
      <w:lvlJc w:val="right"/>
      <w:pPr>
        <w:ind w:left="2160" w:hanging="180"/>
      </w:pPr>
    </w:lvl>
    <w:lvl w:ilvl="3" w:tplc="11AAF1D4" w:tentative="1">
      <w:start w:val="1"/>
      <w:numFmt w:val="decimal"/>
      <w:lvlText w:val="%4."/>
      <w:lvlJc w:val="left"/>
      <w:pPr>
        <w:ind w:left="2880" w:hanging="360"/>
      </w:pPr>
    </w:lvl>
    <w:lvl w:ilvl="4" w:tplc="DDA2121C" w:tentative="1">
      <w:start w:val="1"/>
      <w:numFmt w:val="lowerLetter"/>
      <w:lvlText w:val="%5."/>
      <w:lvlJc w:val="left"/>
      <w:pPr>
        <w:ind w:left="3600" w:hanging="360"/>
      </w:pPr>
    </w:lvl>
    <w:lvl w:ilvl="5" w:tplc="FE2CA17A" w:tentative="1">
      <w:start w:val="1"/>
      <w:numFmt w:val="lowerRoman"/>
      <w:lvlText w:val="%6."/>
      <w:lvlJc w:val="right"/>
      <w:pPr>
        <w:ind w:left="4320" w:hanging="180"/>
      </w:pPr>
    </w:lvl>
    <w:lvl w:ilvl="6" w:tplc="344A75B6" w:tentative="1">
      <w:start w:val="1"/>
      <w:numFmt w:val="decimal"/>
      <w:lvlText w:val="%7."/>
      <w:lvlJc w:val="left"/>
      <w:pPr>
        <w:ind w:left="5040" w:hanging="360"/>
      </w:pPr>
    </w:lvl>
    <w:lvl w:ilvl="7" w:tplc="4D88AB62" w:tentative="1">
      <w:start w:val="1"/>
      <w:numFmt w:val="lowerLetter"/>
      <w:lvlText w:val="%8."/>
      <w:lvlJc w:val="left"/>
      <w:pPr>
        <w:ind w:left="5760" w:hanging="360"/>
      </w:pPr>
    </w:lvl>
    <w:lvl w:ilvl="8" w:tplc="537088F6" w:tentative="1">
      <w:start w:val="1"/>
      <w:numFmt w:val="lowerRoman"/>
      <w:lvlText w:val="%9."/>
      <w:lvlJc w:val="right"/>
      <w:pPr>
        <w:ind w:left="6480" w:hanging="180"/>
      </w:pPr>
    </w:lvl>
  </w:abstractNum>
  <w:num w:numId="1" w16cid:durableId="1902136403">
    <w:abstractNumId w:val="1"/>
  </w:num>
  <w:num w:numId="2" w16cid:durableId="394937053">
    <w:abstractNumId w:val="2"/>
  </w:num>
  <w:num w:numId="3" w16cid:durableId="124842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5a3d9996-e64e-4088-95f3-77e026223389"/>
    <w:docVar w:name="RespondInternalLoginId" w:val="08dbb6ee-6684-44b6-b9b8-8a8e8db2568f"/>
    <w:docVar w:name="TemplateVersion" w:val="2.00.00"/>
  </w:docVars>
  <w:rsids>
    <w:rsidRoot w:val="006375BB"/>
    <w:rsid w:val="003E78CE"/>
    <w:rsid w:val="006375BB"/>
    <w:rsid w:val="00677247"/>
    <w:rsid w:val="00A47370"/>
    <w:rsid w:val="00F74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1A4F37B"/>
  <w15:docId w15:val="{322C8542-5708-44E5-8D15-27A5349F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A6987"/>
    <w:rPr>
      <w:color w:val="666666"/>
    </w:rPr>
  </w:style>
  <w:style w:type="paragraph" w:styleId="ListParagraph">
    <w:name w:val="List Paragraph"/>
    <w:basedOn w:val="Normal"/>
    <w:uiPriority w:val="34"/>
    <w:qFormat/>
    <w:rsid w:val="00AC7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2025-04-30T09:28:00Z</dcterms:created>
  <dcterms:modified xsi:type="dcterms:W3CDTF">2025-04-30T09:28:00Z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d54b252b-60ed-4a5e-9fc1-3c53b92c93d8</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2024-06-12T14:17:22Z</vt:lpwstr>
  </property>
  <property fmtid="{D5CDD505-2E9C-101B-9397-08002B2CF9AE}" pid="8" name="MSIP_Label_39d8be9e-c8d9-4b9c-bd40-2c27cc7ea2e6_SiteId">
    <vt:lpwstr>a8b4324f-155c-4215-a0f1-7ed8cc9a992f</vt:lpwstr>
  </property>
  <property fmtid="{D5CDD505-2E9C-101B-9397-08002B2CF9AE}" pid="9" name="Respond_AttachmentId">
    <vt:lpwstr>c59f1ec5-3763-414d-980d-28eb4bb470d1</vt:lpwstr>
  </property>
  <property fmtid="{D5CDD505-2E9C-101B-9397-08002B2CF9AE}" pid="10" name="Respond_CaseId">
    <vt:lpwstr>83b334b3-8e96-4269-b5e6-f1f9753c2504</vt:lpwstr>
  </property>
  <property fmtid="{D5CDD505-2E9C-101B-9397-08002B2CF9AE}" pid="11" name="Respond_Checksum">
    <vt:lpwstr>DhaBSyUYG+7sB2z0kA6BWn8eBoM=</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f71b3582-2f82-49d4-87f6-8c11b09af721</vt:lpwstr>
  </property>
  <property fmtid="{D5CDD505-2E9C-101B-9397-08002B2CF9AE}" pid="15" name="Respond_DocumentLocale">
    <vt:lpwstr>en-GB</vt:lpwstr>
  </property>
  <property fmtid="{D5CDD505-2E9C-101B-9397-08002B2CF9AE}" pid="16" name="Respond_DocumentName">
    <vt:lpwstr>ECC18314922 04 25-EIR Publishing Template-22042025.docx</vt:lpwstr>
  </property>
  <property fmtid="{D5CDD505-2E9C-101B-9397-08002B2CF9AE}" pid="17" name="Respond_InternalLoginId">
    <vt:lpwstr>000f9fcb-c28c-4a17-acc4-31c9ff710697</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